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EF974" w14:textId="77777777" w:rsidR="00ED0A64" w:rsidRDefault="00DC41A6">
      <w:pPr>
        <w:pStyle w:val="Standard"/>
        <w:jc w:val="center"/>
        <w:rPr>
          <w:rFonts w:hint="eastAsia"/>
        </w:rPr>
      </w:pPr>
      <w:r>
        <w:t>Uzasadnienie</w:t>
      </w:r>
    </w:p>
    <w:p w14:paraId="6B149F72" w14:textId="77777777" w:rsidR="00ED0A64" w:rsidRDefault="00ED0A64">
      <w:pPr>
        <w:pStyle w:val="Standard"/>
        <w:rPr>
          <w:rFonts w:hint="eastAsia"/>
        </w:rPr>
      </w:pPr>
    </w:p>
    <w:p w14:paraId="1135BD1F" w14:textId="77777777" w:rsidR="00ED0A64" w:rsidRDefault="00DC41A6">
      <w:pPr>
        <w:pStyle w:val="Standard"/>
        <w:spacing w:line="360" w:lineRule="auto"/>
        <w:jc w:val="both"/>
        <w:rPr>
          <w:rFonts w:hint="eastAsia"/>
        </w:rPr>
      </w:pPr>
      <w:r>
        <w:t xml:space="preserve">W dniu 15 listopada 2022 roku do Urzędu Marszałkowskiego woj. Warmińsko-Mazurskiego wpłynęła skarga mieszkańca Susza na działania Dyrektora Powiatowego Centrum Pomocy Rodzinie w Iławie. Zgodnie z właściwością skarga ta </w:t>
      </w:r>
      <w:r>
        <w:t>została przekazana Przewodniczącemu Rady Powiatu Iławskiego.</w:t>
      </w:r>
    </w:p>
    <w:p w14:paraId="55A50688" w14:textId="77777777" w:rsidR="00ED0A64" w:rsidRDefault="00DC41A6">
      <w:pPr>
        <w:pStyle w:val="Standard"/>
        <w:spacing w:line="360" w:lineRule="auto"/>
        <w:jc w:val="both"/>
        <w:rPr>
          <w:rFonts w:hint="eastAsia"/>
        </w:rPr>
      </w:pPr>
      <w:r>
        <w:t xml:space="preserve">Skarżący domaga się odwołania ze stanowiska Dyrektora Powiatowego Centrum Pomocy Rodzinie w Iławie. W ocenie skarżącego Dyrektor Powiatowego Centrum Pomocy Rodzinie w Iławie utrudnia mu kontakty </w:t>
      </w:r>
      <w:r>
        <w:t>z dziećmi, które zostały umieszczone w pieczy zastępczej oraz zmusza do płacenia alimentów bez wyroku sądu.</w:t>
      </w:r>
    </w:p>
    <w:p w14:paraId="36F8790E" w14:textId="77777777" w:rsidR="00ED0A64" w:rsidRDefault="00DC41A6">
      <w:pPr>
        <w:pStyle w:val="Standard"/>
        <w:spacing w:line="360" w:lineRule="auto"/>
        <w:jc w:val="both"/>
        <w:rPr>
          <w:rFonts w:hint="eastAsia"/>
        </w:rPr>
      </w:pPr>
      <w:r>
        <w:t>Komisja Skarg, Wniosków i Petycji po analizie dostarczonych materiałów oraz wysłuchaniu obszernych wyjaśnień Dyrektora PCPR w Iławie ustaliła, że tr</w:t>
      </w:r>
      <w:r>
        <w:t xml:space="preserve">oje dzieci skarżącego zostało umieszczonych w pieczy zastępczej postanowieniem Sądu Rejonowego w Iławie z dnia 12 maja 2021 r. Ponadto Sąd Rejonowy w Iławie 24 czerwca 2021 r. wydał postanowienie o zakazie osobistej styczności skarżącego ze starszym synem </w:t>
      </w:r>
      <w:r>
        <w:t xml:space="preserve">ze względu na toczące się postępowanie w sprawie przemocy w rodzinie. Ostatecznie skarżący został skazany wyrokiem Sądu Rejonowego w Iławie </w:t>
      </w:r>
      <w:r>
        <w:br/>
      </w:r>
      <w:r>
        <w:t>z 27 kwietnia 2022 na mocy tego wyroku  otrzymał zakaz zbliżania się do synów na odległość nie mniejszą niż 100 m o</w:t>
      </w:r>
      <w:r>
        <w:t>raz zakaz kontaktowania się z synami przez okres 4 lat. W przypadku córki skarżącego cały czas toczy się postępowanie. Skarżący 16 grudnia 2021 r. postanowieniem Sądu Rejonowego w Iławie, został pozbawiony władzy rodzicielskiej nad trojgiem swoich dzieci.</w:t>
      </w:r>
    </w:p>
    <w:p w14:paraId="7548EC45" w14:textId="77777777" w:rsidR="00ED0A64" w:rsidRDefault="00DC41A6">
      <w:pPr>
        <w:pStyle w:val="Standard"/>
        <w:spacing w:line="360" w:lineRule="auto"/>
        <w:jc w:val="both"/>
        <w:rPr>
          <w:rFonts w:hint="eastAsia"/>
        </w:rPr>
      </w:pPr>
      <w:r>
        <w:t>Dyrektor PCPR w Iławie realizując zobowiązanie wynikające z przepisów prawa, złożyła w Sądzie Rejonowym w Iławie pozwy wobec obojga rodziców biologicznych o ustalenie alimentów. Sąd Rejonowy w Iławie na rozprawie 22 listopada 2022 r. zasądził od skarżącego</w:t>
      </w:r>
      <w:r>
        <w:t xml:space="preserve"> alimenty na każde dziecko. Ponadto zgodnie z obowiązującymi przepisami prawa rodzice dzieci umieszczonych w pieczy zastępczej ponoszą miesięczną opłatę w wysokości przyznanych świadczeń oraz dodatków. Taka też opłata została na skarżącego nałożona. Należy</w:t>
      </w:r>
      <w:r>
        <w:t xml:space="preserve"> podkreślić, że PCPR jest zobowiązane do realizacji wydanych postanowień sądu oraz do stosowania przepisów ustawy o wspieraniu rodziny </w:t>
      </w:r>
      <w:r>
        <w:br/>
      </w:r>
      <w:r>
        <w:t>i systemie pieczy zastępczej.</w:t>
      </w:r>
    </w:p>
    <w:p w14:paraId="099CF946" w14:textId="77777777" w:rsidR="00ED0A64" w:rsidRDefault="00DC41A6">
      <w:pPr>
        <w:pStyle w:val="Standard"/>
        <w:spacing w:line="360" w:lineRule="auto"/>
        <w:jc w:val="both"/>
        <w:rPr>
          <w:rFonts w:hint="eastAsia"/>
        </w:rPr>
      </w:pPr>
      <w:r>
        <w:t>Biorąc pod uwagę powyższe ustalenia, członkowie Komisji Skarg, Wniosków i Petycji uznali s</w:t>
      </w:r>
      <w:r>
        <w:t xml:space="preserve">kargę na Dyrektora PCPR w Iławie za </w:t>
      </w:r>
      <w:r>
        <w:rPr>
          <w:b/>
          <w:bCs/>
        </w:rPr>
        <w:t>bezzasadną.</w:t>
      </w:r>
    </w:p>
    <w:p w14:paraId="66139C9D" w14:textId="77777777" w:rsidR="00ED0A64" w:rsidRDefault="00ED0A64">
      <w:pPr>
        <w:pStyle w:val="Standard"/>
        <w:jc w:val="both"/>
        <w:rPr>
          <w:rFonts w:hint="eastAsia"/>
          <w:b/>
          <w:bCs/>
        </w:rPr>
      </w:pPr>
    </w:p>
    <w:sectPr w:rsidR="00ED0A6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A8463" w14:textId="77777777" w:rsidR="00000000" w:rsidRDefault="00DC41A6">
      <w:pPr>
        <w:rPr>
          <w:rFonts w:hint="eastAsia"/>
        </w:rPr>
      </w:pPr>
      <w:r>
        <w:separator/>
      </w:r>
    </w:p>
  </w:endnote>
  <w:endnote w:type="continuationSeparator" w:id="0">
    <w:p w14:paraId="0A279EFA" w14:textId="77777777" w:rsidR="00000000" w:rsidRDefault="00DC41A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16FE" w14:textId="77777777" w:rsidR="00000000" w:rsidRDefault="00DC41A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36DDFFD" w14:textId="77777777" w:rsidR="00000000" w:rsidRDefault="00DC41A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D0A64"/>
    <w:rsid w:val="00DC41A6"/>
    <w:rsid w:val="00ED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228A"/>
  <w15:docId w15:val="{808A88A4-DE44-43E9-BF2B-4A90D939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4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Łużyńska</dc:creator>
  <cp:lastModifiedBy>Aleksandra Łużyńska</cp:lastModifiedBy>
  <cp:revision>2</cp:revision>
  <cp:lastPrinted>2022-12-14T08:02:00Z</cp:lastPrinted>
  <dcterms:created xsi:type="dcterms:W3CDTF">2022-12-27T09:13:00Z</dcterms:created>
  <dcterms:modified xsi:type="dcterms:W3CDTF">2022-12-27T09:13:00Z</dcterms:modified>
</cp:coreProperties>
</file>