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D36" w14:textId="549B7D9E" w:rsidR="0027383E" w:rsidRDefault="0027383E" w:rsidP="0027383E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Uchwała Nr </w:t>
      </w:r>
      <w:r w:rsidR="00496D0D">
        <w:rPr>
          <w:rFonts w:ascii="Arial Narrow" w:hAnsi="Arial Narrow"/>
          <w:b/>
          <w:szCs w:val="28"/>
        </w:rPr>
        <w:t>298</w:t>
      </w:r>
      <w:r>
        <w:rPr>
          <w:rFonts w:ascii="Arial Narrow" w:hAnsi="Arial Narrow"/>
          <w:b/>
          <w:szCs w:val="28"/>
        </w:rPr>
        <w:t>/</w:t>
      </w:r>
      <w:r w:rsidR="00496D0D">
        <w:rPr>
          <w:rFonts w:ascii="Arial Narrow" w:hAnsi="Arial Narrow"/>
          <w:b/>
          <w:szCs w:val="28"/>
        </w:rPr>
        <w:t>900</w:t>
      </w:r>
      <w:r>
        <w:rPr>
          <w:rFonts w:ascii="Arial Narrow" w:hAnsi="Arial Narrow"/>
          <w:b/>
          <w:szCs w:val="28"/>
        </w:rPr>
        <w:t>/22</w:t>
      </w:r>
    </w:p>
    <w:p w14:paraId="56A91E82" w14:textId="77777777" w:rsidR="0027383E" w:rsidRDefault="0027383E" w:rsidP="0027383E">
      <w:pPr>
        <w:jc w:val="center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Zarządu Powiatu Iławskiego</w:t>
      </w:r>
    </w:p>
    <w:p w14:paraId="31043C6A" w14:textId="43EF5A11" w:rsidR="0027383E" w:rsidRDefault="0027383E" w:rsidP="0027383E">
      <w:pPr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>z dnia 2</w:t>
      </w:r>
      <w:r w:rsidR="00140350">
        <w:rPr>
          <w:rFonts w:ascii="Arial Narrow" w:hAnsi="Arial Narrow"/>
          <w:b/>
          <w:szCs w:val="28"/>
        </w:rPr>
        <w:t>9</w:t>
      </w:r>
      <w:r>
        <w:rPr>
          <w:rFonts w:ascii="Arial Narrow" w:hAnsi="Arial Narrow"/>
          <w:b/>
          <w:szCs w:val="28"/>
        </w:rPr>
        <w:t xml:space="preserve"> grudnia 2022 r.</w:t>
      </w:r>
    </w:p>
    <w:p w14:paraId="0A8E8A86" w14:textId="77777777" w:rsidR="0027383E" w:rsidRDefault="0027383E" w:rsidP="0027383E">
      <w:pPr>
        <w:jc w:val="both"/>
        <w:rPr>
          <w:rFonts w:ascii="Arial Narrow" w:hAnsi="Arial Narrow"/>
          <w:sz w:val="28"/>
        </w:rPr>
      </w:pPr>
    </w:p>
    <w:p w14:paraId="1964EC42" w14:textId="77777777" w:rsidR="0027383E" w:rsidRDefault="0027383E" w:rsidP="0027383E">
      <w:pPr>
        <w:pStyle w:val="Tekstpodstawowy26"/>
        <w:spacing w:line="240" w:lineRule="auto"/>
        <w:jc w:val="center"/>
        <w:rPr>
          <w:rFonts w:ascii="Arial Narrow" w:hAnsi="Arial Narrow"/>
          <w:i w:val="0"/>
          <w:szCs w:val="28"/>
        </w:rPr>
      </w:pPr>
      <w:r>
        <w:rPr>
          <w:rFonts w:ascii="Arial Narrow" w:hAnsi="Arial Narrow"/>
          <w:i w:val="0"/>
          <w:szCs w:val="28"/>
        </w:rPr>
        <w:t>w sprawie zmiany uchwały w sprawie ustalenia opłat za korzystanie z pomieszczeń użyteczności publicznej</w:t>
      </w:r>
    </w:p>
    <w:p w14:paraId="4FC84E95" w14:textId="77777777" w:rsidR="0027383E" w:rsidRDefault="0027383E" w:rsidP="0027383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14:paraId="527B8338" w14:textId="77777777" w:rsidR="0027383E" w:rsidRDefault="0027383E" w:rsidP="0027383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" w:hAnsi="Arial" w:cs="Arial"/>
          <w:sz w:val="20"/>
          <w:szCs w:val="20"/>
        </w:rPr>
        <w:t>Na podstawie art. 32 ust. 2 pkt 2 ustawy z dnia 5 czerwca 1998 roku o samorządzie powiatowym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 r., poz. 1526) art. 25b ustawy z dnia 21 sierpnia 1997 r. o gospodarce nieruchomościami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2021 r., poz. 1899 ze zm.) oraz § 1 Uchwały Nr XXIV/180/16 Rady Powiatu Iławskiego z dnia 29 września 2016 r. w sprawie upoważnienia Zarządu Powiatu Iławskiego </w:t>
      </w:r>
      <w:r>
        <w:rPr>
          <w:rFonts w:ascii="Arial" w:hAnsi="Arial" w:cs="Arial"/>
          <w:sz w:val="20"/>
          <w:szCs w:val="20"/>
        </w:rPr>
        <w:br/>
        <w:t>do ustalenia cen opłat za korzystanie z pomieszczeń użyteczności publicznej, Zarząd</w:t>
      </w:r>
      <w:r>
        <w:rPr>
          <w:rFonts w:ascii="Arial" w:hAnsi="Arial" w:cs="Arial"/>
          <w:b/>
          <w:sz w:val="20"/>
          <w:szCs w:val="20"/>
        </w:rPr>
        <w:t xml:space="preserve"> Powiatu Iławskiego</w:t>
      </w:r>
      <w:r>
        <w:rPr>
          <w:rFonts w:ascii="Arial" w:hAnsi="Arial" w:cs="Arial"/>
          <w:sz w:val="20"/>
          <w:szCs w:val="20"/>
        </w:rPr>
        <w:t>, uchwala co następuje:</w:t>
      </w:r>
    </w:p>
    <w:p w14:paraId="6765D40F" w14:textId="77777777" w:rsidR="0027383E" w:rsidRDefault="0027383E" w:rsidP="0027383E">
      <w:pPr>
        <w:jc w:val="both"/>
        <w:rPr>
          <w:rFonts w:ascii="Arial Narrow" w:hAnsi="Arial Narrow"/>
          <w:sz w:val="20"/>
          <w:szCs w:val="20"/>
        </w:rPr>
      </w:pPr>
    </w:p>
    <w:p w14:paraId="48851FB0" w14:textId="77777777" w:rsidR="0027383E" w:rsidRDefault="0027383E" w:rsidP="0027383E">
      <w:pPr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 1. </w:t>
      </w:r>
      <w:r>
        <w:rPr>
          <w:rFonts w:ascii="Arial" w:hAnsi="Arial" w:cs="Arial"/>
          <w:sz w:val="20"/>
          <w:szCs w:val="20"/>
        </w:rPr>
        <w:t xml:space="preserve">Uchwałę Nr 138/580/16 Zarządu Powiatu Iławskiego z dnia 29 grudnia 2016 r. w sprawie ustalenia opłat za korzystanie z pomieszczeń użyteczności publicznej zmienia się w ten sposób, </w:t>
      </w:r>
      <w:r>
        <w:rPr>
          <w:rFonts w:ascii="Arial" w:hAnsi="Arial" w:cs="Arial"/>
          <w:sz w:val="20"/>
          <w:szCs w:val="20"/>
        </w:rPr>
        <w:br/>
        <w:t>że tabela w § 1 otrzymuje brzmienie:</w:t>
      </w:r>
    </w:p>
    <w:tbl>
      <w:tblPr>
        <w:tblW w:w="901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670"/>
        <w:gridCol w:w="2909"/>
      </w:tblGrid>
      <w:tr w:rsidR="0027383E" w14:paraId="012EC786" w14:textId="77777777" w:rsidTr="0027383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1D6D6B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FB6A7B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Rodzaj pomieszczenia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530A489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 xml:space="preserve">Opłata brutto  </w:t>
            </w:r>
          </w:p>
          <w:p w14:paraId="7624E9EB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 xml:space="preserve">w zł za 1 godzinę zegarową </w:t>
            </w:r>
          </w:p>
        </w:tc>
      </w:tr>
      <w:tr w:rsidR="0027383E" w14:paraId="57FC6D83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A90990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E0C7C2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Hala sportowa: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14:paraId="675C38D0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</w:p>
        </w:tc>
      </w:tr>
      <w:tr w:rsidR="0027383E" w14:paraId="1865E120" w14:textId="77777777" w:rsidTr="0027383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E4A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ADC3E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o powierzchni do 200 m</w:t>
            </w:r>
            <w:r>
              <w:rPr>
                <w:rFonts w:ascii="Arial" w:hAnsi="Arial" w:cs="Arial"/>
                <w:color w:val="000000"/>
                <w:sz w:val="20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 pow.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użytk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FE235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50</w:t>
            </w:r>
          </w:p>
        </w:tc>
      </w:tr>
      <w:tr w:rsidR="0027383E" w14:paraId="1A6468BD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423F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C3883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 o powierzchni od 201 - do 600 m</w:t>
            </w:r>
            <w:r>
              <w:rPr>
                <w:rFonts w:ascii="Arial" w:hAnsi="Arial" w:cs="Arial"/>
                <w:color w:val="000000"/>
                <w:sz w:val="20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 pow.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użytk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0DA53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60</w:t>
            </w:r>
          </w:p>
        </w:tc>
      </w:tr>
      <w:tr w:rsidR="0027383E" w14:paraId="4188853C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22F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1F68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 o powierzchni powyżej 600 m</w:t>
            </w:r>
            <w:r>
              <w:rPr>
                <w:rFonts w:ascii="Arial" w:hAnsi="Arial" w:cs="Arial"/>
                <w:color w:val="000000"/>
                <w:sz w:val="20"/>
                <w:szCs w:val="22"/>
                <w:vertAlign w:val="superscript"/>
                <w:lang w:eastAsia="en-US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pow.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użytk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9374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80</w:t>
            </w:r>
          </w:p>
        </w:tc>
      </w:tr>
      <w:tr w:rsidR="0027383E" w14:paraId="2C6A8B60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334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514A7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mała sala o powierzchni do 200 m</w:t>
            </w:r>
            <w:r>
              <w:rPr>
                <w:rFonts w:ascii="Arial" w:hAnsi="Arial" w:cs="Arial"/>
                <w:color w:val="000000"/>
                <w:sz w:val="20"/>
                <w:szCs w:val="22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 xml:space="preserve"> pow.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użytk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. z siłownią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1E71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140</w:t>
            </w:r>
          </w:p>
        </w:tc>
      </w:tr>
      <w:tr w:rsidR="0027383E" w14:paraId="387C0DEF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71AFCE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7221B7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Sala lekcyjna lub sala dydaktyczna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445F1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50</w:t>
            </w:r>
          </w:p>
        </w:tc>
      </w:tr>
      <w:tr w:rsidR="0027383E" w14:paraId="2DF5A5A5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A2F6C6F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5F934C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Sala komputerowa lub pracownia informatyczna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B48E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80</w:t>
            </w:r>
          </w:p>
        </w:tc>
      </w:tr>
      <w:tr w:rsidR="0027383E" w14:paraId="2CBED85B" w14:textId="77777777" w:rsidTr="0027383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E080A9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B4A572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Pracownia przedmiotowa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BB5EC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60</w:t>
            </w:r>
          </w:p>
        </w:tc>
      </w:tr>
      <w:tr w:rsidR="0027383E" w14:paraId="7FF6A30A" w14:textId="77777777" w:rsidTr="0027383E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7EE8B0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FB1624F" w14:textId="77777777" w:rsidR="0027383E" w:rsidRDefault="00273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Świetlica, stołówka, aula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53749" w14:textId="77777777" w:rsidR="0027383E" w:rsidRDefault="0027383E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n-US"/>
              </w:rPr>
              <w:t>60</w:t>
            </w:r>
          </w:p>
        </w:tc>
      </w:tr>
    </w:tbl>
    <w:p w14:paraId="33D9A753" w14:textId="77777777" w:rsidR="0027383E" w:rsidRDefault="0027383E" w:rsidP="0027383E">
      <w:pPr>
        <w:spacing w:after="120"/>
        <w:jc w:val="both"/>
        <w:rPr>
          <w:rFonts w:ascii="Arial" w:hAnsi="Arial" w:cs="Arial"/>
          <w:b/>
          <w:sz w:val="20"/>
          <w:szCs w:val="22"/>
        </w:rPr>
      </w:pPr>
    </w:p>
    <w:p w14:paraId="3FF4FC2F" w14:textId="77777777" w:rsidR="0027383E" w:rsidRDefault="0027383E" w:rsidP="0027383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Uchwała wchodzi w życie z dniem podjęcia.</w:t>
      </w:r>
    </w:p>
    <w:p w14:paraId="347B7988" w14:textId="77777777" w:rsidR="0027383E" w:rsidRDefault="0027383E" w:rsidP="0027383E">
      <w:pPr>
        <w:spacing w:line="480" w:lineRule="auto"/>
        <w:jc w:val="both"/>
        <w:rPr>
          <w:rFonts w:ascii="Arial Narrow" w:hAnsi="Arial Narrow"/>
        </w:rPr>
      </w:pPr>
    </w:p>
    <w:p w14:paraId="7FF223CE" w14:textId="77777777" w:rsidR="0027383E" w:rsidRDefault="0027383E" w:rsidP="0027383E">
      <w:pPr>
        <w:spacing w:line="360" w:lineRule="auto"/>
        <w:ind w:left="4111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14:paraId="07548808" w14:textId="77777777" w:rsidR="0027383E" w:rsidRDefault="0027383E" w:rsidP="0027383E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14:paraId="50F3477D" w14:textId="4C0028CD" w:rsidR="0027383E" w:rsidRDefault="0027383E" w:rsidP="0027383E">
      <w:pPr>
        <w:pStyle w:val="Tekstpodstawowy"/>
        <w:spacing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14:paraId="200A632C" w14:textId="13B8FB4E" w:rsidR="0027383E" w:rsidRDefault="0027383E" w:rsidP="0027383E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14:paraId="498B63E1" w14:textId="3A8DA518" w:rsidR="0027383E" w:rsidRDefault="0027383E" w:rsidP="0027383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14:paraId="038380DD" w14:textId="670367AD" w:rsidR="0027383E" w:rsidRDefault="0027383E" w:rsidP="0027383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</w:t>
      </w:r>
      <w:proofErr w:type="spellStart"/>
      <w:r>
        <w:rPr>
          <w:rFonts w:ascii="Arial Narrow" w:hAnsi="Arial Narrow"/>
        </w:rPr>
        <w:t>Golder</w:t>
      </w:r>
      <w:proofErr w:type="spellEnd"/>
      <w:r>
        <w:rPr>
          <w:rFonts w:ascii="Arial Narrow" w:hAnsi="Arial Narrow"/>
        </w:rPr>
        <w:tab/>
      </w:r>
    </w:p>
    <w:p w14:paraId="66F354C2" w14:textId="08AD4F83" w:rsidR="00B15513" w:rsidRPr="00995BDB" w:rsidRDefault="0027383E" w:rsidP="0027383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sectPr w:rsidR="00B15513" w:rsidRPr="00995BDB" w:rsidSect="00304408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EA"/>
    <w:rsid w:val="00140350"/>
    <w:rsid w:val="001E0DC6"/>
    <w:rsid w:val="0027383E"/>
    <w:rsid w:val="00496D0D"/>
    <w:rsid w:val="0073563E"/>
    <w:rsid w:val="00917DEA"/>
    <w:rsid w:val="00995BDB"/>
    <w:rsid w:val="00B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19B"/>
  <w15:docId w15:val="{0A2D6E45-30D2-4D3B-9E1E-1DB1416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7D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7D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917DE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Cs w:val="20"/>
    </w:rPr>
  </w:style>
  <w:style w:type="paragraph" w:customStyle="1" w:styleId="Tekstpodstawowy26">
    <w:name w:val="Tekst podstawowy 26"/>
    <w:basedOn w:val="Normalny"/>
    <w:rsid w:val="0027383E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11</cp:revision>
  <cp:lastPrinted>2022-12-28T13:52:00Z</cp:lastPrinted>
  <dcterms:created xsi:type="dcterms:W3CDTF">2022-01-12T13:30:00Z</dcterms:created>
  <dcterms:modified xsi:type="dcterms:W3CDTF">2022-12-29T11:39:00Z</dcterms:modified>
</cp:coreProperties>
</file>