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5B" w:rsidRDefault="0035175B" w:rsidP="0035175B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dla zadania nr 2–projekt umowy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 Umowy Nr …. /U/2016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28 grudnia 2016 roku w Iławie, pomiędzy:</w:t>
      </w:r>
    </w:p>
    <w:p w:rsidR="0035175B" w:rsidRDefault="0035175B" w:rsidP="0035175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Powiatowym Zarządem Dróg w Iławie</w:t>
      </w:r>
    </w:p>
    <w:p w:rsidR="0035175B" w:rsidRDefault="0035175B" w:rsidP="0035175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Iławie przy ul. Kościuszki 33a</w:t>
      </w:r>
    </w:p>
    <w:p w:rsidR="0035175B" w:rsidRDefault="0035175B" w:rsidP="0035175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: 744-15-04-874 REGON:51-08-54-569</w:t>
      </w:r>
    </w:p>
    <w:p w:rsidR="0035175B" w:rsidRDefault="0035175B" w:rsidP="0035175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 :</w:t>
      </w:r>
    </w:p>
    <w:p w:rsidR="0035175B" w:rsidRDefault="0035175B" w:rsidP="0035175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Dyrektora Powiatowego Zarządu Dróg w Iławie- Lecha Tatarka</w:t>
      </w:r>
    </w:p>
    <w:p w:rsidR="0035175B" w:rsidRDefault="0035175B" w:rsidP="0035175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Głównego Księgowego Powiatowego Zarządu Dróg – Haliny Waszczak</w:t>
      </w:r>
    </w:p>
    <w:p w:rsidR="0035175B" w:rsidRDefault="0035175B" w:rsidP="0035175B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</w:rPr>
        <w:t>„Zleceniodawcą”</w:t>
      </w:r>
    </w:p>
    <w:p w:rsidR="0035175B" w:rsidRDefault="0035175B" w:rsidP="0035175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5175B" w:rsidRDefault="0035175B" w:rsidP="0035175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…………………………………………………………………………………………………..NIP…………………………………………..REGON…………………………………………reprezentowanym przez: …………………………………………………………………………………………………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</w:rPr>
        <w:t>„ Zleceniobiorcą”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Zleceniodawca i Zleceniobiorca </w:t>
      </w:r>
      <w:r>
        <w:rPr>
          <w:rFonts w:ascii="Times New Roman" w:hAnsi="Times New Roman" w:cs="Times New Roman"/>
          <w:sz w:val="24"/>
          <w:szCs w:val="24"/>
        </w:rPr>
        <w:t>oświadczają, że podane przez nich dane są prawdziwe oraz że załączone dokumenty są aktualne. Przedstawiciele Stron oświadczają, że są należycie umocowani do zawarcia Umowy w imieniu Stron.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 zawrzeć umowę następującej treści: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1.Zleceniodawca zleca, a Zleceniobiorca zobowiązuje się do świadczenia na rzecz Zleceniodawcy kompleksowych usług sprzątania budynków i codziennego utrzymania czystości w pomieszczeniach Portu Śródlądowego w Iławie przy ulicy Chodkiewicza 5.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2.Opis przedmiotu umowy z zachowaniem odpowiednich terminów realizacji zawiera Załącznik nr 1 – Zakres usług standardowych, który jest integralną częścią umowy.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3.Sprzątanie pomieszczeń portu odbywać się będzie w godzinach uzgodnionych ze Zleceniodawcą i przez osoby wskazane przez Zleceniobiorcę.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4.Zmiana osób wyznaczonych do wykonywania przedmiotu umowy wymaga powiadomienia Zleceniodawcy przez Zleceniobiorcę w formie pisemnej z wyprzedzeniem wynoszącym co najmniej 3 dni robocze(gdzie dni robocze to dni działalności Zleceniodawcy).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Zleceniobiorca ani osoby działające w jego imieniu nie mogą wprowadzać na teren posesji osób trzecich, a także nie mogą pozostawać na terenie posesji w celach niezwiązanych z realizacją usługi w godzinach zamknięcia obiektów Portu Śródlądowego w Iławie.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Zleceniobiorcy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1.Zleceniobiorca zobowiązuje się do świadczenia usług objętych przedmiotem umowy w sposób profesjonalny, przy użyciu swojej najlepszej wiedzy i doświadczenia oraz zgodnie z przepisami prawa.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2.Zleceniobiorca nie może powierzyć wykonywania zobowiązań wynikających z umowy innej osobie fizycznej lub osobie prawnej bez uprzedniej pisemnej zgody Zleceniodawcy.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3.Zleceniobiorca zobowiązuje się do zachowania poufności co do treści niniejszej umowy oraz informacji, w których posiadanie wejdzie w związku z jej wykonywaniem. 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4.Zleceniobiorca nie może przenieść wierzytelności przysługujących mu wobec Zleceniodawcy na osoby trzecie bez uzyskania uprzedniej, pisemnej zgody Zleceniodawcy. Jakakolwiek cesja dokonana bez zgody Zleceniodawcy nie będzie wiążąca i stanowić będzie istotne naruszenie warunków niniejszej umowy, skutkujące możliwością wypowiedzenia umowy przez Zleceniodawcę ze skutkiem natychmiastowym.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 przypadku nienależytego wykonania usługi Zleceniobiorca zobowiązuje się do natychmiastowego  usunięcia powstałych zaniedbań.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6.Zleceniobiorca zobowiązuje się do natychmiastowego powiadomienia Zleceniodawcy o faktach lub zdarzeniach, mających wpływ na bezpieczeństwo lub stan techniczny obiektu lub sprzętu Zleceniodawcy.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7.Zleceniobiorca zobowiązuje się do przestrzegania Instrukcji postępowania z kluczami oraz zabezpieczania pomieszczeń i obiektu Portu Śródlądowego w Iławie.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8.Zleceniobiorca zobowiązuje się do wykonania usługi własnym sprzętem i własnymi środkami chemicznymi. Zleceniobiorca w ramach wynagrodzenia zapewni na własny koszt  również worki na śmieci oraz środki higieniczne tj. mydło w płynie, ręczniki papierowe, papier toaletowy przez cały okres obowiązywania umowy. 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9.Środki czystości stosowane przez Zleceniobiorcę musza być dopuszczone do stosowania w kraju, posiadać obowiązujące i aktualne wymagane atesty, certyfikaty i świadectwa w tym PZH.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10.Środki czystości używane przez Zleceniobiorcę powinny być odpowiednie do danego rodzaju powierzchni, nie powodując ich zniszczenia czy przedwczesnego zużycia przy jednoczesnym skutecznym czyszczeniu.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11.Dodatkowo Zleceniobiorca będzie sporządzał kartę charakterystyki substancji niebezpiecznych, które będą przekazywane w jednym egzemplarzu Zleceniodawcy.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12.Zleceniobiorca zobowiązany jest w czasie wykonywania usług zapewnić na terenie objętym umową należyty ład, porządek, przestrzeganie przepisów BHP i p. poż oraz ponosi odpowiedzialność za szkody powstałe w związku z realizacją usług oraz wskutek innych działań osób zatrudnionych przez Zleceniobiorcę.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13.Zleceniobiorca zobowiązany jest zapewnić nadzór nad personelem wykonującym prace porządkowe, w tym celu kontrolować stan czystości obsługiwanego obiektu oraz dostosować prace personelu do aktualnych potrzeb obiektu, zgodnie z przedmiotem niniejszej umowy.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Zleceniodawcy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1.Zleceniodawca zobowiązuje się zapewnić odpowiednie pomieszczenie do przechowywania środków czystości pracownikom Zleceniobiorcy, wykonującym usługi porządkowe na rzecz zleceniodawcy.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2.Zleceniodawca udostępni Zleceniobiorcy bezpłatny dostęp do energii i wody, w zakresie niezbędnym do wykonania usług porządkowych.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świadczenia usług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1.Umowa zostaje zawarta na czas określony od 02 stycznia 2017 roku do 31 grudnia 2017 roku. 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Umowa może zostać wypowiedziana przez każdą ze stron z zachowaniem jednomiesięcznego okresu wypowiedzenia ze skutkiem na koniec miesiąca kalendarzowego. Wypowiedzenie umowy winno mieć formę pisemną.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1.Wynagrodzenie miesięczne za wykonanie usługi wynosi: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okresie od 02 stycznia 2017 roku do 30 kwietnia 2016 roku oraz od 01 października 2017roku do 31 grudnia 2017 rok……………………………………………………...……zł brutto( słownie………………………………………………………………………………….)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VAT ………………zł ( słownie………………………………………………………..)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 okresie  01 maja do 30 września 2017 roku…………………………..………….… zł brutto(słownie……………………………….………………………………………………….)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VAT ………………zł ( słownie………………………………………………………..)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2.Łącznie wynagrodzenie brutto za okres od 02 stycznia 2017 roku do 31 grudnia 2017 roku wynosi……………………………………………… zł ( słownie……………………………..)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VAT……………………………………………………………………………………...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3.Wszelkie inne dodatkowe prace ponad wymienione w§ 1 oraz Załączniku nr 1 do umowy będą realizowane na dodatkowe zlecenie. Należność za prace dodatkowe będzie określona w zleceniu i doliczana do faktury za miesiąc, w którym prace zostały wykonane.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zapłaty wynagrodzenia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1.Wynagrodzenie płatne będzie miesięcznie na podstawie faktury VAT wystawionej przez Zleceniobiorcę na rzecz Zleceniodawcy, po zakończeniu każdego miesiąca kalendarzowego.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2.Kwota wynagrodzenia płatna będzie przelewem na konto Zleceniobiorcy: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Bank………………. Nr  konta………………………………………………………………….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14 dni od daty otrzymania przez zleceniodawcę prawidłowo wystawionej faktury VAT.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3.Faktura wystawiona bezpodstawnie lub nieprawidłowo zostanie zwrócona Zleceniobiorcy.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4.Dniem zapłaty jest dzień obciążenia rachunku Zleceniodawcy.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1.Zleceniodawca może odstąpić od umowy ze skutkiem natychmiastowym w razie: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a)likwidacji firmy Zleceniobiorcy,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b)zajęcia majątku Zleceniobiorcy w toku egzekucji komorniczej przeciw niemu prowadzonej,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c)naruszenia postanowień umowy mimo wezwania do zaniechania naruszeń,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d)gdy Zleceniobiorca przerwał z przyczyn leżących po jego stronie realizację przedmiotu umowy i przerwa ta trwa dłużej niż trzy dni,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e)co najmniej trzykrotnego w jednym miesiącu stwierdzenia przez Zleceniodawcę niewykonania przez Zleceniobiorcę powierzonych mu prac bądź wadliwości ich wykonania.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2.Odstąpienie od umowy winno nastąpić pod rygorem nieważności i winno zawierać uzasadnienie.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§8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1.Zleceniobiorca zapłaci zleceniodawcy kare umowną w wysokości: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10% wynagrodzenia brutto określonego w § 4 pkt.2 niniejszej umowy, za odstąpienie od umowy przez Zleceniodawcę z przyczyn leżących po stronie Zleceniobiorcy,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b)500,00 złotych za każdy udokumentowany przypadek wadliwego wykonania powierzonych czynności.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2.Zleceniodawcy przysługiwać będzie prawo do potrącenia naliczonych kar umownych z faktur przedstawionych do zapłaty.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3.Zleceniodawca może na zasadach ogólnych dochodzić od Zleceniobiorcy odszkodowania przewyższającego wysokość kar umownych.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35175B" w:rsidRDefault="0035175B" w:rsidP="0035175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sprawach nieuregulowanych umową mają zastosowanie powszechnie obowiązujące przepisy, w szczególności przepisy Kodeksu Cywilnego.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2.Wszelkie zmiany niniejszej umowy wymagają formy pisemnej pod rygorem nieważności i będą wprowadzane Aneksem do umowy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3.Umowę sporządzono w trzech jednobrzmiących egzemplarzach, dwa egzemplarza dla Zleceniodawcy i jeden egzemplarz dla Zleceniobiorcy.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ZLECENIODAWCA                                                                    ZLECENIOBIORCA</w:t>
      </w: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75B" w:rsidRDefault="0035175B" w:rsidP="0035175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75B" w:rsidRDefault="0035175B" w:rsidP="0035175B">
      <w:pPr>
        <w:spacing w:after="0" w:line="240" w:lineRule="auto"/>
        <w:rPr>
          <w:rFonts w:ascii="Times New Roman" w:hAnsi="Times New Roman" w:cs="Times New Roman"/>
        </w:rPr>
      </w:pPr>
    </w:p>
    <w:p w:rsidR="0035175B" w:rsidRDefault="0035175B" w:rsidP="003517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175B" w:rsidRDefault="0035175B" w:rsidP="003517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175B" w:rsidRDefault="0035175B" w:rsidP="003517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175B" w:rsidRDefault="0035175B" w:rsidP="003517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175B" w:rsidRDefault="0035175B" w:rsidP="003517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175B" w:rsidRDefault="0035175B" w:rsidP="003517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175B" w:rsidRDefault="0035175B" w:rsidP="003517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175B" w:rsidRDefault="0035175B" w:rsidP="003517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175B" w:rsidRDefault="0035175B" w:rsidP="003517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175B" w:rsidRDefault="0035175B" w:rsidP="003517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175B" w:rsidRDefault="0035175B" w:rsidP="003517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175B" w:rsidRDefault="0035175B" w:rsidP="003517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 do umowy …/U/2016</w:t>
      </w:r>
    </w:p>
    <w:p w:rsidR="0035175B" w:rsidRDefault="0035175B" w:rsidP="003517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Zakres usług standardowych</w:t>
      </w:r>
    </w:p>
    <w:p w:rsidR="0035175B" w:rsidRDefault="0035175B" w:rsidP="003517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zleca wykonanie, a Zleceniobiorca przyjmuje do realizacji świadczenie polegające na:</w:t>
      </w:r>
    </w:p>
    <w:p w:rsidR="0035175B" w:rsidRDefault="0035175B" w:rsidP="0035175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podłóg( zamiatanie, mycie),</w:t>
      </w:r>
    </w:p>
    <w:p w:rsidR="0035175B" w:rsidRDefault="0035175B" w:rsidP="0035175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biurek oraz innych mebli,</w:t>
      </w:r>
    </w:p>
    <w:p w:rsidR="0035175B" w:rsidRDefault="0035175B" w:rsidP="0035175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drzwi, futryn i klamek,</w:t>
      </w:r>
    </w:p>
    <w:p w:rsidR="0035175B" w:rsidRDefault="0035175B" w:rsidP="0035175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balustrad szklanych,</w:t>
      </w:r>
    </w:p>
    <w:p w:rsidR="0035175B" w:rsidRDefault="0035175B" w:rsidP="0035175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-czyszczenie szklanych paneli wind,</w:t>
      </w:r>
    </w:p>
    <w:p w:rsidR="0035175B" w:rsidRDefault="0035175B" w:rsidP="0035175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-bieżącym opróżnianiu koszy na śmieci i wymiany worków na śmieci w koszach (zakupu worków na śmieci dokonuje Zleceniobiorca na swój koszt przez cały okres trwania umowy)</w:t>
      </w:r>
    </w:p>
    <w:p w:rsidR="0035175B" w:rsidRDefault="0035175B" w:rsidP="0035175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parapetów i grzejników,</w:t>
      </w:r>
    </w:p>
    <w:p w:rsidR="0035175B" w:rsidRDefault="0035175B" w:rsidP="0035175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-czyszczeniu sanitariatów( mycie wc na bieżąco, czyszczenie luster, glazury, prysznicy, sanitariatów),</w:t>
      </w:r>
    </w:p>
    <w:p w:rsidR="0035175B" w:rsidRDefault="0035175B" w:rsidP="0035175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-uzupełnianiu na bieżąco środków higienicznych -papier toaletowy, mydło, ręczniki papierowe(zakupu środków higienicznych dokonuje Zleceniobiorca na swój koszt przez cały okres trwania umowy),</w:t>
      </w:r>
    </w:p>
    <w:p w:rsidR="0035175B" w:rsidRDefault="0035175B" w:rsidP="0035175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-dwa razy w roku obustronnym myciu okien o łącznej powierzchni szklanej z obu stron 206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175B" w:rsidRDefault="0035175B" w:rsidP="0035175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-bieżącym usuwaniu pajęczyn,</w:t>
      </w:r>
    </w:p>
    <w:p w:rsidR="0035175B" w:rsidRDefault="0035175B" w:rsidP="0035175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-bieżącym opróżnianiu 13 zewnętrznych śmietników przyławkowych. </w:t>
      </w:r>
    </w:p>
    <w:p w:rsidR="0035175B" w:rsidRDefault="0035175B" w:rsidP="0035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następującym harmonogramem:</w:t>
      </w:r>
    </w:p>
    <w:p w:rsidR="0035175B" w:rsidRDefault="0035175B" w:rsidP="0035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75B" w:rsidRDefault="0035175B" w:rsidP="00351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a)w okresie od 02.01.2017 roku do 30.04.2017 roku oraz od 01.10.2017 do 31.12.2017 roku</w:t>
      </w:r>
    </w:p>
    <w:p w:rsidR="0035175B" w:rsidRDefault="0035175B" w:rsidP="003517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75B" w:rsidRDefault="0035175B" w:rsidP="003517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75B" w:rsidRDefault="0035175B" w:rsidP="003517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75B" w:rsidRDefault="0035175B" w:rsidP="0035175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3171"/>
        <w:gridCol w:w="2074"/>
        <w:gridCol w:w="1701"/>
        <w:gridCol w:w="1701"/>
        <w:gridCol w:w="1843"/>
      </w:tblGrid>
      <w:tr w:rsidR="0035175B" w:rsidTr="0035175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pomieszczenia przeznaczonego do sprzątania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Wielkość pomieszczeni w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 czynności</w:t>
            </w:r>
          </w:p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sprzątania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sprzątań w ciągu dnia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sprzątań</w:t>
            </w:r>
          </w:p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tygodnia/miesiąca</w:t>
            </w:r>
          </w:p>
        </w:tc>
      </w:tr>
      <w:tr w:rsidR="0035175B" w:rsidTr="0035175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Pomieszczenia biurowe, zaplecze socjalne wraz z łazienką i korytarzem ( budynek F)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151,61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 tydzień</w:t>
            </w:r>
          </w:p>
        </w:tc>
      </w:tr>
      <w:tr w:rsidR="0035175B" w:rsidTr="0035175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Korytarz na parterze oraz korytarz na pierwszym piętrze wraz z pom. porządkowym i jednym pokojem( budynek G)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112,75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 tydzień</w:t>
            </w:r>
          </w:p>
        </w:tc>
      </w:tr>
      <w:tr w:rsidR="0035175B" w:rsidTr="0035175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konferencyjna( budynek F)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miesiąc</w:t>
            </w:r>
          </w:p>
        </w:tc>
      </w:tr>
      <w:tr w:rsidR="0035175B" w:rsidTr="0035175B">
        <w:trPr>
          <w:trHeight w:val="107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Hall( budynek E)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82,15m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tydzień</w:t>
            </w:r>
          </w:p>
        </w:tc>
      </w:tr>
      <w:tr w:rsidR="0035175B" w:rsidTr="0035175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Łazienki  i wc ( budynek E)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74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tydzień</w:t>
            </w:r>
          </w:p>
        </w:tc>
      </w:tr>
      <w:tr w:rsidR="0035175B" w:rsidTr="0035175B">
        <w:trPr>
          <w:trHeight w:val="31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Zaplecze gastronomiczne wraz z wc na piętrze( budynek E)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miesiąc</w:t>
            </w:r>
          </w:p>
        </w:tc>
      </w:tr>
      <w:tr w:rsidR="0035175B" w:rsidTr="0035175B">
        <w:trPr>
          <w:trHeight w:val="31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Schody i korytarz na piętrze (budynek E)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29,77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x dzień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miesiąc</w:t>
            </w:r>
          </w:p>
        </w:tc>
      </w:tr>
      <w:tr w:rsidR="0035175B" w:rsidTr="0035175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Łazienki  i wc ( budynek G)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46,40m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tydzień</w:t>
            </w:r>
          </w:p>
        </w:tc>
      </w:tr>
      <w:tr w:rsidR="0035175B" w:rsidTr="0035175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Magazyn bielizny czystej, magazyn bielizny brudnej, pokój pierwszej pomocy, kuchnia, pralnia, pokoje gościnne              ( budynek G)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219,15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dziennie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miesiąc</w:t>
            </w:r>
          </w:p>
        </w:tc>
      </w:tr>
    </w:tbl>
    <w:p w:rsidR="0035175B" w:rsidRDefault="0035175B" w:rsidP="003517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75B" w:rsidRDefault="0035175B" w:rsidP="00351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b)w okresie od 01.05.2017 roku do 30.09.2016 roku</w:t>
      </w:r>
    </w:p>
    <w:p w:rsidR="0035175B" w:rsidRDefault="0035175B" w:rsidP="0035175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3171"/>
        <w:gridCol w:w="2074"/>
        <w:gridCol w:w="1701"/>
        <w:gridCol w:w="1701"/>
        <w:gridCol w:w="1843"/>
      </w:tblGrid>
      <w:tr w:rsidR="0035175B" w:rsidTr="0035175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pomieszczenia przeznaczonego do sprzątania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Wielkość pomieszczeni w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</w:t>
            </w:r>
          </w:p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sprzątania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sprzątań w ciągu dnia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sprzątań w ciągu tygodnia</w:t>
            </w:r>
          </w:p>
        </w:tc>
      </w:tr>
      <w:tr w:rsidR="0035175B" w:rsidTr="0035175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Pomieszczenia biurowe, zaplecze socjalne wraz z łazienką i korytarzem ( budynek F)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151,61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x tydzień</w:t>
            </w:r>
          </w:p>
        </w:tc>
      </w:tr>
      <w:tr w:rsidR="0035175B" w:rsidTr="0035175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Korytarz na parterze oraz korytarz na pierwszym piętrze wraz z pom. porządkowym i jednym pokojem( budynek G)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x tydzień</w:t>
            </w:r>
          </w:p>
        </w:tc>
      </w:tr>
      <w:tr w:rsidR="0035175B" w:rsidTr="0035175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konferencyjna( budynek F)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tydzień</w:t>
            </w:r>
          </w:p>
        </w:tc>
      </w:tr>
      <w:tr w:rsidR="0035175B" w:rsidTr="0035175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Hall( budynek E)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82,15m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7x tydzień</w:t>
            </w:r>
          </w:p>
        </w:tc>
      </w:tr>
      <w:tr w:rsidR="0035175B" w:rsidTr="0035175B">
        <w:trPr>
          <w:trHeight w:val="104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Łazienki  i wc ( budynek E)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  <w:tr w:rsidR="0035175B" w:rsidTr="0035175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Łazienki  i wc ( budynek G)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dziennie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x tydzień</w:t>
            </w:r>
          </w:p>
        </w:tc>
      </w:tr>
      <w:tr w:rsidR="0035175B" w:rsidTr="0035175B">
        <w:trPr>
          <w:trHeight w:val="1318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Magazyn bielizny czystej, magazyn bielizny brudnej, pokój pierwszej pomocy, kuchnia, pralnia, pokoje gościnne              ( budynek G)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219,15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Zamiatanie, mycie podłóg, wycieranie kurzy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dziennie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miesiąc</w:t>
            </w:r>
          </w:p>
        </w:tc>
      </w:tr>
      <w:tr w:rsidR="0035175B" w:rsidTr="0035175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zmywania naczyń i zrzutu nieczystości( budynek G)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Czyszczenie zabrudzonych powierzchni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x dzień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B" w:rsidRDefault="0035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x tydzień </w:t>
            </w:r>
          </w:p>
        </w:tc>
      </w:tr>
    </w:tbl>
    <w:p w:rsidR="008940CB" w:rsidRDefault="008940CB"/>
    <w:sectPr w:rsidR="008940CB" w:rsidSect="0089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2BD5"/>
    <w:multiLevelType w:val="hybridMultilevel"/>
    <w:tmpl w:val="436C1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35175B"/>
    <w:rsid w:val="0035175B"/>
    <w:rsid w:val="0089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75B"/>
    <w:pPr>
      <w:ind w:left="720"/>
      <w:contextualSpacing/>
    </w:pPr>
  </w:style>
  <w:style w:type="table" w:styleId="Tabela-Siatka">
    <w:name w:val="Table Grid"/>
    <w:basedOn w:val="Standardowy"/>
    <w:uiPriority w:val="59"/>
    <w:rsid w:val="0035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1788</Words>
  <Characters>10733</Characters>
  <Application>Microsoft Office Word</Application>
  <DocSecurity>0</DocSecurity>
  <Lines>89</Lines>
  <Paragraphs>24</Paragraphs>
  <ScaleCrop>false</ScaleCrop>
  <Company/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2016-12-08T09:57:00Z</dcterms:created>
  <dcterms:modified xsi:type="dcterms:W3CDTF">2016-12-08T09:57:00Z</dcterms:modified>
</cp:coreProperties>
</file>