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6A31" w14:textId="77777777" w:rsidR="00232B25" w:rsidRDefault="00232B25" w:rsidP="00232B25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Uchwała Nr 275/839/22</w:t>
      </w:r>
    </w:p>
    <w:p w14:paraId="6904C10D" w14:textId="77777777" w:rsidR="00232B25" w:rsidRDefault="00232B25" w:rsidP="00232B25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Zarządu Powiatu Iławskiego</w:t>
      </w:r>
    </w:p>
    <w:p w14:paraId="766EF53F" w14:textId="77777777" w:rsidR="00232B25" w:rsidRDefault="00232B25" w:rsidP="00232B25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 dnia 29 lipca 2022 r.</w:t>
      </w:r>
    </w:p>
    <w:p w14:paraId="19C376D0" w14:textId="77777777" w:rsidR="00232B25" w:rsidRDefault="00232B25" w:rsidP="00232B25">
      <w:pPr>
        <w:jc w:val="both"/>
        <w:rPr>
          <w:rFonts w:ascii="Arial Narrow" w:hAnsi="Arial Narrow" w:cs="Arial"/>
          <w:sz w:val="20"/>
          <w:szCs w:val="20"/>
        </w:rPr>
      </w:pPr>
    </w:p>
    <w:p w14:paraId="7AB1C607" w14:textId="77777777" w:rsidR="00232B25" w:rsidRDefault="00232B25" w:rsidP="00232B25">
      <w:pPr>
        <w:pStyle w:val="Nagwek1"/>
        <w:spacing w:before="0"/>
        <w:jc w:val="center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w sprawie nabycia prawa własności nieruchomości położonej w miejscowości Wikielec gm. Iława</w:t>
      </w:r>
    </w:p>
    <w:p w14:paraId="1106EACA" w14:textId="77777777" w:rsidR="00232B25" w:rsidRDefault="00232B25" w:rsidP="00232B2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5169FEC1" w14:textId="77777777" w:rsidR="00232B25" w:rsidRDefault="00232B25" w:rsidP="00232B2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Na podstawie art. 32 ust. 1 i ust. 2 pkt 3 ustawy z dnia 5 czerwca 1998 roku o samorządzie powiatowym </w:t>
      </w:r>
      <w:r>
        <w:rPr>
          <w:rFonts w:ascii="Arial Narrow" w:hAnsi="Arial Narrow" w:cs="Arial"/>
          <w:sz w:val="20"/>
          <w:szCs w:val="20"/>
        </w:rPr>
        <w:br/>
        <w:t>(</w:t>
      </w:r>
      <w:proofErr w:type="spellStart"/>
      <w:r>
        <w:rPr>
          <w:rFonts w:ascii="Arial Narrow" w:hAnsi="Arial Narrow" w:cs="Arial"/>
          <w:sz w:val="20"/>
          <w:szCs w:val="20"/>
        </w:rPr>
        <w:t>t.j</w:t>
      </w:r>
      <w:proofErr w:type="spellEnd"/>
      <w:r>
        <w:rPr>
          <w:rFonts w:ascii="Arial Narrow" w:hAnsi="Arial Narrow" w:cs="Arial"/>
          <w:sz w:val="20"/>
          <w:szCs w:val="20"/>
        </w:rPr>
        <w:t xml:space="preserve">. Dz. U. z 2022 r., poz. 1526) w związku z art. 13 ust. 1  ustawy z dnia 21 sierpnia 1997 r. o gospodarce nieruchomościami (Dz. U. z 2021 r., poz. 1899 ze zm.), oraz § 3 ust. 1 Uchwały Nr XXXVIII/256/10 Rady Powiatu Iławskiego z dnia 25 marca </w:t>
      </w:r>
      <w:r>
        <w:rPr>
          <w:rFonts w:ascii="Arial Narrow" w:hAnsi="Arial Narrow" w:cs="Arial"/>
          <w:sz w:val="20"/>
          <w:szCs w:val="20"/>
        </w:rPr>
        <w:br/>
        <w:t xml:space="preserve">2010 r. w sprawie określenia zasad gospodarowania nieruchomościami wchodzącymi w skład powiatowego zasobu nieruchomości (Dz. Urz. Woj. </w:t>
      </w:r>
      <w:proofErr w:type="spellStart"/>
      <w:r>
        <w:rPr>
          <w:rFonts w:ascii="Arial Narrow" w:hAnsi="Arial Narrow" w:cs="Arial"/>
          <w:sz w:val="20"/>
          <w:szCs w:val="20"/>
        </w:rPr>
        <w:t>Warm</w:t>
      </w:r>
      <w:proofErr w:type="spellEnd"/>
      <w:r>
        <w:rPr>
          <w:rFonts w:ascii="Arial Narrow" w:hAnsi="Arial Narrow" w:cs="Arial"/>
          <w:sz w:val="20"/>
          <w:szCs w:val="20"/>
        </w:rPr>
        <w:t xml:space="preserve">. - </w:t>
      </w:r>
      <w:proofErr w:type="spellStart"/>
      <w:r>
        <w:rPr>
          <w:rFonts w:ascii="Arial Narrow" w:hAnsi="Arial Narrow" w:cs="Arial"/>
          <w:sz w:val="20"/>
          <w:szCs w:val="20"/>
        </w:rPr>
        <w:t>Maz</w:t>
      </w:r>
      <w:proofErr w:type="spellEnd"/>
      <w:r>
        <w:rPr>
          <w:rFonts w:ascii="Arial Narrow" w:hAnsi="Arial Narrow" w:cs="Arial"/>
          <w:sz w:val="20"/>
          <w:szCs w:val="20"/>
        </w:rPr>
        <w:t xml:space="preserve">. Nr 50, poz. 858), </w:t>
      </w:r>
      <w:r>
        <w:rPr>
          <w:rFonts w:ascii="Arial Narrow" w:hAnsi="Arial Narrow" w:cs="Arial"/>
          <w:b/>
          <w:sz w:val="20"/>
          <w:szCs w:val="20"/>
        </w:rPr>
        <w:t>Zarząd Powiatu Iławskiego</w:t>
      </w:r>
      <w:r>
        <w:rPr>
          <w:rFonts w:ascii="Arial Narrow" w:hAnsi="Arial Narrow" w:cs="Arial"/>
          <w:sz w:val="20"/>
          <w:szCs w:val="20"/>
        </w:rPr>
        <w:t xml:space="preserve"> uchwala co następuje:</w:t>
      </w:r>
    </w:p>
    <w:p w14:paraId="6A5F14DE" w14:textId="77777777" w:rsidR="00232B25" w:rsidRDefault="00232B25" w:rsidP="00232B25">
      <w:pPr>
        <w:jc w:val="both"/>
        <w:rPr>
          <w:rFonts w:ascii="Arial Narrow" w:hAnsi="Arial Narrow" w:cs="Arial"/>
          <w:sz w:val="20"/>
          <w:szCs w:val="20"/>
        </w:rPr>
      </w:pPr>
    </w:p>
    <w:p w14:paraId="5CB071EC" w14:textId="77777777" w:rsidR="00232B25" w:rsidRDefault="00232B25" w:rsidP="00232B2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§ 1.1. </w:t>
      </w:r>
      <w:r>
        <w:rPr>
          <w:rFonts w:ascii="Arial Narrow" w:hAnsi="Arial Narrow" w:cs="Arial"/>
          <w:sz w:val="20"/>
          <w:szCs w:val="20"/>
        </w:rPr>
        <w:t xml:space="preserve">Wyraża się wolę nabycia do powiatowego zasobu nieruchomości prawa własności nieruchomości gruntowej oznaczonej w ewidencji gruntów w obrębie Wikielec jako działka nr </w:t>
      </w:r>
      <w:r>
        <w:rPr>
          <w:rFonts w:ascii="Arial Narrow" w:hAnsi="Arial Narrow" w:cs="Arial"/>
          <w:b/>
          <w:sz w:val="20"/>
          <w:szCs w:val="20"/>
        </w:rPr>
        <w:t>36/26</w:t>
      </w:r>
      <w:r>
        <w:rPr>
          <w:rFonts w:ascii="Arial Narrow" w:hAnsi="Arial Narrow" w:cs="Arial"/>
          <w:sz w:val="20"/>
          <w:szCs w:val="20"/>
        </w:rPr>
        <w:t xml:space="preserve"> o powierzchni 0,0358 ha, KW EL1I/00028839/9, </w:t>
      </w:r>
      <w:r>
        <w:rPr>
          <w:rFonts w:ascii="Arial Narrow" w:hAnsi="Arial Narrow" w:cs="Arial"/>
          <w:sz w:val="20"/>
          <w:szCs w:val="20"/>
        </w:rPr>
        <w:br/>
        <w:t>z przeznaczeniem na poszerzenie pasa drogowego drogi powiatowej Nr 1210 N.</w:t>
      </w:r>
    </w:p>
    <w:p w14:paraId="780F4C70" w14:textId="77777777" w:rsidR="00232B25" w:rsidRDefault="00232B25" w:rsidP="00232B2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  <w:r>
        <w:rPr>
          <w:rFonts w:ascii="Arial Narrow" w:hAnsi="Arial Narrow" w:cs="Arial"/>
          <w:b/>
          <w:sz w:val="20"/>
          <w:szCs w:val="20"/>
        </w:rPr>
        <w:t xml:space="preserve">2. </w:t>
      </w:r>
      <w:r>
        <w:rPr>
          <w:rFonts w:ascii="Arial Narrow" w:hAnsi="Arial Narrow" w:cs="Arial"/>
          <w:sz w:val="20"/>
          <w:szCs w:val="20"/>
        </w:rPr>
        <w:t xml:space="preserve">Wynegocjowana cena nabycia wyżej wymienionej nieruchomości wynosi </w:t>
      </w:r>
      <w:r>
        <w:rPr>
          <w:rFonts w:ascii="Arial Narrow" w:hAnsi="Arial Narrow" w:cs="Arial"/>
          <w:b/>
          <w:sz w:val="20"/>
          <w:szCs w:val="20"/>
        </w:rPr>
        <w:t>16 110,00 zł</w:t>
      </w:r>
      <w:r>
        <w:rPr>
          <w:rFonts w:ascii="Arial Narrow" w:hAnsi="Arial Narrow" w:cs="Arial"/>
          <w:sz w:val="20"/>
          <w:szCs w:val="20"/>
        </w:rPr>
        <w:t xml:space="preserve"> (słownie: szesnaście tysięcy sto dziesięć złotych 00/100).</w:t>
      </w:r>
    </w:p>
    <w:p w14:paraId="7DF45F7E" w14:textId="77777777" w:rsidR="00232B25" w:rsidRDefault="00232B25" w:rsidP="00232B25">
      <w:pPr>
        <w:ind w:firstLine="180"/>
        <w:jc w:val="both"/>
        <w:rPr>
          <w:rFonts w:ascii="Arial Narrow" w:hAnsi="Arial Narrow" w:cs="Arial"/>
          <w:sz w:val="20"/>
          <w:szCs w:val="20"/>
        </w:rPr>
      </w:pPr>
    </w:p>
    <w:p w14:paraId="230059E3" w14:textId="77777777" w:rsidR="00232B25" w:rsidRDefault="00232B25" w:rsidP="00232B25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§ 2. </w:t>
      </w:r>
      <w:r>
        <w:rPr>
          <w:rFonts w:ascii="Arial Narrow" w:hAnsi="Arial Narrow" w:cs="Arial"/>
          <w:sz w:val="20"/>
          <w:szCs w:val="20"/>
        </w:rPr>
        <w:t>Uchwała wchodzi w życie z dniem podjęcia.</w:t>
      </w:r>
    </w:p>
    <w:p w14:paraId="5F852FB5" w14:textId="77777777" w:rsidR="00232B25" w:rsidRDefault="00232B25" w:rsidP="00232B25">
      <w:pPr>
        <w:spacing w:line="480" w:lineRule="auto"/>
        <w:ind w:left="4248" w:firstLine="708"/>
        <w:jc w:val="both"/>
        <w:rPr>
          <w:rFonts w:ascii="Arial Narrow" w:hAnsi="Arial Narrow"/>
          <w:sz w:val="20"/>
          <w:szCs w:val="20"/>
        </w:rPr>
      </w:pPr>
    </w:p>
    <w:p w14:paraId="13840F38" w14:textId="77777777" w:rsidR="00232B25" w:rsidRDefault="00232B25" w:rsidP="00232B25">
      <w:pPr>
        <w:spacing w:line="480" w:lineRule="auto"/>
        <w:ind w:left="4248" w:firstLine="708"/>
        <w:jc w:val="both"/>
        <w:rPr>
          <w:rFonts w:ascii="Arial Narrow" w:hAnsi="Arial Narrow"/>
        </w:rPr>
      </w:pPr>
    </w:p>
    <w:p w14:paraId="4C48905D" w14:textId="77777777" w:rsidR="00232B25" w:rsidRDefault="00232B25" w:rsidP="00232B25">
      <w:pPr>
        <w:spacing w:line="480" w:lineRule="auto"/>
        <w:ind w:left="5659" w:firstLine="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Zarząd Powiatu:</w:t>
      </w:r>
    </w:p>
    <w:p w14:paraId="16D72265" w14:textId="16382BAC" w:rsidR="00232B25" w:rsidRDefault="00232B25" w:rsidP="00232B25">
      <w:pPr>
        <w:pStyle w:val="Tekstpodstawowy"/>
        <w:spacing w:after="0" w:line="480" w:lineRule="auto"/>
        <w:ind w:left="4247" w:firstLine="709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 Bartosz Bielawski</w:t>
      </w:r>
      <w:r>
        <w:rPr>
          <w:rFonts w:ascii="Arial Narrow" w:hAnsi="Arial Narrow"/>
        </w:rPr>
        <w:tab/>
      </w:r>
    </w:p>
    <w:p w14:paraId="564F31AA" w14:textId="03F02A7F" w:rsidR="00232B25" w:rsidRDefault="00232B25" w:rsidP="00232B25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2.</w:t>
      </w:r>
      <w:r>
        <w:rPr>
          <w:rFonts w:ascii="Arial Narrow" w:hAnsi="Arial Narrow"/>
        </w:rPr>
        <w:t xml:space="preserve"> Marek Polański</w:t>
      </w:r>
      <w:r>
        <w:rPr>
          <w:rFonts w:ascii="Arial Narrow" w:hAnsi="Arial Narrow"/>
        </w:rPr>
        <w:tab/>
      </w:r>
    </w:p>
    <w:p w14:paraId="373130B5" w14:textId="2F9B08C7" w:rsidR="00232B25" w:rsidRDefault="00232B25" w:rsidP="00232B25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 Maciej Rygielski</w:t>
      </w:r>
      <w:r>
        <w:rPr>
          <w:rFonts w:ascii="Arial Narrow" w:hAnsi="Arial Narrow"/>
        </w:rPr>
        <w:tab/>
      </w:r>
    </w:p>
    <w:p w14:paraId="75266372" w14:textId="69AC8E6F" w:rsidR="00232B25" w:rsidRDefault="00232B25" w:rsidP="00232B25">
      <w:pPr>
        <w:spacing w:line="480" w:lineRule="auto"/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4.</w:t>
      </w:r>
      <w:r>
        <w:rPr>
          <w:rFonts w:ascii="Arial Narrow" w:hAnsi="Arial Narrow"/>
        </w:rPr>
        <w:t xml:space="preserve"> Marian </w:t>
      </w:r>
      <w:proofErr w:type="spellStart"/>
      <w:r>
        <w:rPr>
          <w:rFonts w:ascii="Arial Narrow" w:hAnsi="Arial Narrow"/>
        </w:rPr>
        <w:t>Golder</w:t>
      </w:r>
      <w:proofErr w:type="spellEnd"/>
      <w:r>
        <w:rPr>
          <w:rFonts w:ascii="Arial Narrow" w:hAnsi="Arial Narrow"/>
        </w:rPr>
        <w:tab/>
      </w:r>
    </w:p>
    <w:p w14:paraId="5CC2087E" w14:textId="2A2885E1" w:rsidR="00232B25" w:rsidRDefault="00232B25" w:rsidP="00232B25">
      <w:pPr>
        <w:spacing w:line="480" w:lineRule="auto"/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5</w:t>
      </w:r>
      <w:r>
        <w:rPr>
          <w:rFonts w:ascii="Arial Narrow" w:hAnsi="Arial Narrow"/>
        </w:rPr>
        <w:t>. Grażyna Taborek</w:t>
      </w:r>
      <w:r>
        <w:rPr>
          <w:rFonts w:ascii="Arial Narrow" w:hAnsi="Arial Narrow"/>
        </w:rPr>
        <w:tab/>
      </w:r>
    </w:p>
    <w:p w14:paraId="1ACCC230" w14:textId="77777777" w:rsidR="00B15513" w:rsidRDefault="00B15513"/>
    <w:sectPr w:rsidR="00B1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F79"/>
    <w:rsid w:val="0014399D"/>
    <w:rsid w:val="00232B25"/>
    <w:rsid w:val="006E4F79"/>
    <w:rsid w:val="00B1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AF88"/>
  <w15:docId w15:val="{3CDAC1E1-893B-432D-ACA9-70105CA4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B2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2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2B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2B25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Sylwia Rękawiecka</cp:lastModifiedBy>
  <cp:revision>3</cp:revision>
  <dcterms:created xsi:type="dcterms:W3CDTF">2022-07-29T08:05:00Z</dcterms:created>
  <dcterms:modified xsi:type="dcterms:W3CDTF">2022-07-29T08:15:00Z</dcterms:modified>
</cp:coreProperties>
</file>