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0B1C" w14:textId="61F8A7DB" w:rsidR="0069484A" w:rsidRDefault="0069484A" w:rsidP="0069484A">
      <w:pPr>
        <w:pStyle w:val="Nagwek3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Uchwała Nr </w:t>
      </w:r>
      <w:r w:rsidR="00EE513A">
        <w:rPr>
          <w:rFonts w:ascii="Arial" w:hAnsi="Arial" w:cs="Arial"/>
          <w:color w:val="auto"/>
          <w:sz w:val="18"/>
          <w:szCs w:val="18"/>
        </w:rPr>
        <w:t>253/791</w:t>
      </w:r>
      <w:r>
        <w:rPr>
          <w:rFonts w:ascii="Arial" w:hAnsi="Arial" w:cs="Arial"/>
          <w:color w:val="auto"/>
          <w:sz w:val="18"/>
          <w:szCs w:val="18"/>
        </w:rPr>
        <w:t>/22</w:t>
      </w:r>
    </w:p>
    <w:p w14:paraId="2EA4F8E1" w14:textId="77777777" w:rsidR="0069484A" w:rsidRDefault="0069484A" w:rsidP="0069484A">
      <w:pPr>
        <w:pStyle w:val="Nagwek2"/>
        <w:overflowPunct w:val="0"/>
        <w:autoSpaceDE w:val="0"/>
        <w:autoSpaceDN w:val="0"/>
        <w:adjustRightInd w:val="0"/>
        <w:spacing w:line="240" w:lineRule="auto"/>
        <w:rPr>
          <w:bCs w:val="0"/>
          <w:szCs w:val="20"/>
        </w:rPr>
      </w:pPr>
      <w:r>
        <w:rPr>
          <w:bCs w:val="0"/>
          <w:szCs w:val="20"/>
        </w:rPr>
        <w:t>Zarządu Powiatu Iławskiego</w:t>
      </w:r>
    </w:p>
    <w:p w14:paraId="09ECA310" w14:textId="77777777" w:rsidR="0069484A" w:rsidRDefault="0069484A" w:rsidP="0069484A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z dnia 12 kwietnia 2022 r.</w:t>
      </w:r>
    </w:p>
    <w:p w14:paraId="56384FB0" w14:textId="77777777" w:rsidR="0069484A" w:rsidRDefault="0069484A" w:rsidP="0069484A">
      <w:pPr>
        <w:pStyle w:val="Tekstpodstawowy21"/>
        <w:spacing w:line="240" w:lineRule="auto"/>
        <w:jc w:val="center"/>
        <w:rPr>
          <w:rFonts w:ascii="Arial" w:hAnsi="Arial" w:cs="Arial"/>
          <w:i w:val="0"/>
          <w:sz w:val="18"/>
        </w:rPr>
      </w:pPr>
      <w:r>
        <w:rPr>
          <w:rFonts w:ascii="Arial" w:hAnsi="Arial" w:cs="Arial"/>
          <w:bCs/>
          <w:i w:val="0"/>
          <w:sz w:val="18"/>
        </w:rPr>
        <w:t xml:space="preserve">w sprawie przeznaczenia do dzierżawy nieruchomości gruntowych oraz </w:t>
      </w:r>
      <w:r>
        <w:rPr>
          <w:rFonts w:ascii="Arial" w:hAnsi="Arial" w:cs="Arial"/>
          <w:i w:val="0"/>
          <w:sz w:val="18"/>
        </w:rPr>
        <w:t>określenia  wysokości wywoławczego rocznego czynszu dzierżawnego</w:t>
      </w:r>
    </w:p>
    <w:p w14:paraId="4955F997" w14:textId="77777777" w:rsidR="0069484A" w:rsidRDefault="0069484A" w:rsidP="0069484A">
      <w:pPr>
        <w:pStyle w:val="Tekstpodstawowy21"/>
        <w:rPr>
          <w:rFonts w:ascii="Arial" w:hAnsi="Arial" w:cs="Arial"/>
          <w:b w:val="0"/>
          <w:bCs/>
          <w:i w:val="0"/>
          <w:iCs/>
          <w:sz w:val="18"/>
        </w:rPr>
      </w:pPr>
    </w:p>
    <w:p w14:paraId="0254E9DB" w14:textId="77777777" w:rsidR="0069484A" w:rsidRDefault="0069484A" w:rsidP="0069484A">
      <w:pPr>
        <w:pStyle w:val="Tekstpodstawowy21"/>
        <w:spacing w:line="240" w:lineRule="auto"/>
        <w:ind w:right="-54" w:firstLine="709"/>
        <w:jc w:val="both"/>
        <w:rPr>
          <w:rFonts w:ascii="Arial" w:hAnsi="Arial" w:cs="Arial"/>
          <w:b w:val="0"/>
          <w:i w:val="0"/>
          <w:sz w:val="18"/>
        </w:rPr>
      </w:pPr>
      <w:r>
        <w:rPr>
          <w:rFonts w:ascii="Arial" w:hAnsi="Arial" w:cs="Arial"/>
          <w:b w:val="0"/>
          <w:i w:val="0"/>
          <w:sz w:val="18"/>
        </w:rPr>
        <w:t xml:space="preserve">Na podstawie art. 32 ust. 2 pkt 3 ustawy z dnia 5 czerwca 1998 r. o samorządzie powiatowym </w:t>
      </w:r>
      <w:r>
        <w:rPr>
          <w:rFonts w:ascii="Arial" w:hAnsi="Arial" w:cs="Arial"/>
          <w:b w:val="0"/>
          <w:i w:val="0"/>
          <w:sz w:val="18"/>
        </w:rPr>
        <w:br/>
        <w:t xml:space="preserve">(tj. Dz.U. z 2022 r., poz. 528), art. 23 ust. 1 pkt 7a w zw. z art. 25b ustawy z dnia 21 sierpnia 1997 r. o gospodarce nieruchomościami (tj. Dz.U. z 2021 r., poz. 1899 ze zm.), § 2 ust. 1 Uchwały Nr XXXVIII/256/10 Rady Powiatu Iławskiego z dnia 25 marca 2010 r. w sprawie określenia zasad gospodarowania nieruchomościami wchodzącymi </w:t>
      </w:r>
      <w:r>
        <w:rPr>
          <w:rFonts w:ascii="Arial" w:hAnsi="Arial" w:cs="Arial"/>
          <w:b w:val="0"/>
          <w:i w:val="0"/>
          <w:sz w:val="18"/>
        </w:rPr>
        <w:br/>
        <w:t xml:space="preserve">w skład powiatowego zasobu nieruchomości (Dz. Urz. Woj. </w:t>
      </w:r>
      <w:proofErr w:type="spellStart"/>
      <w:r>
        <w:rPr>
          <w:rFonts w:ascii="Arial" w:hAnsi="Arial" w:cs="Arial"/>
          <w:b w:val="0"/>
          <w:i w:val="0"/>
          <w:sz w:val="18"/>
        </w:rPr>
        <w:t>Warm</w:t>
      </w:r>
      <w:proofErr w:type="spellEnd"/>
      <w:r>
        <w:rPr>
          <w:rFonts w:ascii="Arial" w:hAnsi="Arial" w:cs="Arial"/>
          <w:b w:val="0"/>
          <w:i w:val="0"/>
          <w:sz w:val="18"/>
        </w:rPr>
        <w:t xml:space="preserve">. - </w:t>
      </w:r>
      <w:proofErr w:type="spellStart"/>
      <w:r>
        <w:rPr>
          <w:rFonts w:ascii="Arial" w:hAnsi="Arial" w:cs="Arial"/>
          <w:b w:val="0"/>
          <w:i w:val="0"/>
          <w:sz w:val="18"/>
        </w:rPr>
        <w:t>Maz</w:t>
      </w:r>
      <w:proofErr w:type="spellEnd"/>
      <w:r>
        <w:rPr>
          <w:rFonts w:ascii="Arial" w:hAnsi="Arial" w:cs="Arial"/>
          <w:b w:val="0"/>
          <w:i w:val="0"/>
          <w:sz w:val="18"/>
        </w:rPr>
        <w:t xml:space="preserve">. Nr 50, poz. 858) oraz § 1 ust. 1 Uchwały </w:t>
      </w:r>
      <w:r>
        <w:rPr>
          <w:rFonts w:ascii="Arial" w:hAnsi="Arial" w:cs="Arial"/>
          <w:b w:val="0"/>
          <w:i w:val="0"/>
          <w:sz w:val="18"/>
        </w:rPr>
        <w:br/>
        <w:t xml:space="preserve">Nr 60/238/11 Zarządu Powiatu Iławskiego z dnia 29 listopada 2011 r. w sprawie ustalenia wysokości czynszu dzierżawnego za grunty stanowiące własność Powiatu Iławskiego, w związku z Uchwałą Nr XXXII/6/98 Rady Miejskiej w Kisielicach z dnia 5 marca 1998 r. w sprawie ustalenia minimalnych stawek czynszu najmu za lokale użytkowe i usługowe oraz pomieszczenia gospodarcze stanowiące własność Gminy Kisielice, a także określenia minimalnych stawek czynszów za dzierżawę działek gruntu wchodzących do zasobu nieruchomości Gminy Kisielice użytkowanych przez osoby fizyczne lub prawne na cele działalności gospodarczej lub rolniczej </w:t>
      </w:r>
      <w:r>
        <w:rPr>
          <w:rFonts w:ascii="Arial" w:hAnsi="Arial" w:cs="Arial"/>
          <w:b w:val="0"/>
          <w:i w:val="0"/>
          <w:sz w:val="18"/>
        </w:rPr>
        <w:br/>
        <w:t xml:space="preserve">oraz na cele niezarobkowe niezwiązane z prowadzeniem działalności gospodarczej lub rolniczej, </w:t>
      </w:r>
      <w:r>
        <w:rPr>
          <w:rFonts w:ascii="Arial" w:hAnsi="Arial" w:cs="Arial"/>
          <w:i w:val="0"/>
          <w:sz w:val="18"/>
        </w:rPr>
        <w:t>Zarząd Powiatu Iławskiego</w:t>
      </w:r>
      <w:r>
        <w:rPr>
          <w:rFonts w:ascii="Arial" w:hAnsi="Arial" w:cs="Arial"/>
          <w:b w:val="0"/>
          <w:i w:val="0"/>
          <w:sz w:val="18"/>
        </w:rPr>
        <w:t xml:space="preserve">, </w:t>
      </w:r>
      <w:r>
        <w:rPr>
          <w:rFonts w:ascii="Arial" w:hAnsi="Arial" w:cs="Arial"/>
          <w:i w:val="0"/>
          <w:sz w:val="18"/>
        </w:rPr>
        <w:t>uchwala</w:t>
      </w:r>
      <w:r>
        <w:rPr>
          <w:rFonts w:ascii="Arial" w:hAnsi="Arial" w:cs="Arial"/>
          <w:b w:val="0"/>
          <w:i w:val="0"/>
          <w:sz w:val="18"/>
        </w:rPr>
        <w:t xml:space="preserve"> co następuje:</w:t>
      </w:r>
    </w:p>
    <w:p w14:paraId="0E9C1B6D" w14:textId="77777777" w:rsidR="0069484A" w:rsidRDefault="0069484A" w:rsidP="0069484A">
      <w:pPr>
        <w:pStyle w:val="Tekstpodstawowy21"/>
        <w:jc w:val="both"/>
        <w:rPr>
          <w:rFonts w:ascii="Arial" w:hAnsi="Arial" w:cs="Arial"/>
          <w:b w:val="0"/>
          <w:i w:val="0"/>
          <w:sz w:val="18"/>
        </w:rPr>
      </w:pPr>
    </w:p>
    <w:p w14:paraId="15D4E62A" w14:textId="77777777" w:rsidR="0069484A" w:rsidRDefault="0069484A" w:rsidP="0069484A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§ 1. </w:t>
      </w:r>
      <w:r>
        <w:rPr>
          <w:rFonts w:ascii="Arial" w:hAnsi="Arial" w:cs="Arial"/>
          <w:sz w:val="18"/>
          <w:szCs w:val="20"/>
        </w:rPr>
        <w:t>Przeznacza się do wydzierżawienia w trybie przetargowym na okres 3 lat niżej wymienione nieruchomości gruntowe oraz ustala się wysokość wywoławczą rocznego czynszu dzierżawnego:</w:t>
      </w:r>
    </w:p>
    <w:p w14:paraId="238EA144" w14:textId="77777777" w:rsidR="0069484A" w:rsidRDefault="0069484A" w:rsidP="0069484A">
      <w:pPr>
        <w:jc w:val="both"/>
        <w:rPr>
          <w:rFonts w:ascii="Arial" w:hAnsi="Arial" w:cs="Arial"/>
          <w:sz w:val="18"/>
          <w:szCs w:val="20"/>
        </w:rPr>
      </w:pPr>
    </w:p>
    <w:p w14:paraId="31CD7689" w14:textId="77777777" w:rsidR="0069484A" w:rsidRDefault="0069484A" w:rsidP="0069484A">
      <w:pPr>
        <w:pStyle w:val="Tekstpodstawowy"/>
        <w:numPr>
          <w:ilvl w:val="0"/>
          <w:numId w:val="1"/>
        </w:numPr>
        <w:tabs>
          <w:tab w:val="num" w:pos="360"/>
        </w:tabs>
        <w:autoSpaceDN w:val="0"/>
        <w:spacing w:after="0"/>
        <w:ind w:left="357" w:hanging="35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działkę nr </w:t>
      </w:r>
      <w:r>
        <w:rPr>
          <w:rFonts w:ascii="Arial" w:hAnsi="Arial" w:cs="Arial"/>
          <w:b/>
          <w:sz w:val="18"/>
        </w:rPr>
        <w:t>563</w:t>
      </w:r>
      <w:r>
        <w:rPr>
          <w:rFonts w:ascii="Arial" w:hAnsi="Arial" w:cs="Arial"/>
          <w:sz w:val="18"/>
        </w:rPr>
        <w:t xml:space="preserve"> o powierzchni </w:t>
      </w:r>
      <w:smartTag w:uri="urn:schemas-microsoft-com:office:smarttags" w:element="metricconverter">
        <w:smartTagPr>
          <w:attr w:name="ProductID" w:val="0,8188 ha"/>
        </w:smartTagPr>
        <w:r>
          <w:rPr>
            <w:rFonts w:ascii="Arial" w:hAnsi="Arial" w:cs="Arial"/>
            <w:sz w:val="18"/>
          </w:rPr>
          <w:t>0,8188 ha</w:t>
        </w:r>
      </w:smartTag>
      <w:r>
        <w:rPr>
          <w:rFonts w:ascii="Arial" w:hAnsi="Arial" w:cs="Arial"/>
          <w:sz w:val="18"/>
        </w:rPr>
        <w:t xml:space="preserve"> i działkę nr </w:t>
      </w:r>
      <w:r>
        <w:rPr>
          <w:rFonts w:ascii="Arial" w:hAnsi="Arial" w:cs="Arial"/>
          <w:b/>
          <w:sz w:val="18"/>
        </w:rPr>
        <w:t>567/5</w:t>
      </w:r>
      <w:r>
        <w:rPr>
          <w:rFonts w:ascii="Arial" w:hAnsi="Arial" w:cs="Arial"/>
          <w:sz w:val="18"/>
        </w:rPr>
        <w:t xml:space="preserve"> o powierzchni </w:t>
      </w:r>
      <w:smartTag w:uri="urn:schemas-microsoft-com:office:smarttags" w:element="metricconverter">
        <w:smartTagPr>
          <w:attr w:name="ProductID" w:val="0,5868 ha"/>
        </w:smartTagPr>
        <w:r>
          <w:rPr>
            <w:rFonts w:ascii="Arial" w:hAnsi="Arial" w:cs="Arial"/>
            <w:sz w:val="18"/>
          </w:rPr>
          <w:t>0,5868 ha</w:t>
        </w:r>
      </w:smartTag>
      <w:r>
        <w:rPr>
          <w:rFonts w:ascii="Arial" w:hAnsi="Arial" w:cs="Arial"/>
          <w:sz w:val="18"/>
        </w:rPr>
        <w:t xml:space="preserve"> oraz część o powierzchni 12,1339 ha działki nr </w:t>
      </w:r>
      <w:r>
        <w:rPr>
          <w:rFonts w:ascii="Arial" w:hAnsi="Arial" w:cs="Arial"/>
          <w:b/>
          <w:sz w:val="18"/>
        </w:rPr>
        <w:t>567/8</w:t>
      </w:r>
      <w:r>
        <w:rPr>
          <w:rFonts w:ascii="Arial" w:hAnsi="Arial" w:cs="Arial"/>
          <w:sz w:val="18"/>
        </w:rPr>
        <w:t xml:space="preserve"> o powierzchni całkowitej 12,5839 ha, obręb nr 1 miasto Kisielice, jednocześnie ustala się wysokość wywoławczą rocznego czynszu dzierżawnego za wyżej wymienioną nieruchomość </w:t>
      </w:r>
      <w:r>
        <w:rPr>
          <w:rFonts w:ascii="Arial" w:hAnsi="Arial" w:cs="Arial"/>
          <w:sz w:val="18"/>
        </w:rPr>
        <w:br/>
        <w:t>w wysokości 300 q żyta,</w:t>
      </w:r>
    </w:p>
    <w:p w14:paraId="32492E87" w14:textId="77777777" w:rsidR="0069484A" w:rsidRDefault="0069484A" w:rsidP="0069484A">
      <w:pPr>
        <w:pStyle w:val="Tekstpodstawowy"/>
        <w:numPr>
          <w:ilvl w:val="0"/>
          <w:numId w:val="1"/>
        </w:numPr>
        <w:tabs>
          <w:tab w:val="num" w:pos="360"/>
        </w:tabs>
        <w:autoSpaceDN w:val="0"/>
        <w:spacing w:after="0"/>
        <w:ind w:left="357" w:hanging="35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działkę nr </w:t>
      </w:r>
      <w:r>
        <w:rPr>
          <w:rFonts w:ascii="Arial" w:hAnsi="Arial" w:cs="Arial"/>
          <w:b/>
          <w:sz w:val="18"/>
        </w:rPr>
        <w:t>354/2</w:t>
      </w:r>
      <w:r>
        <w:rPr>
          <w:rFonts w:ascii="Arial" w:hAnsi="Arial" w:cs="Arial"/>
          <w:sz w:val="18"/>
        </w:rPr>
        <w:t xml:space="preserve"> o powierzchni 4,4300 ha, obręb Łęgowo, gm. Kisielice, i ustala się wysokość wywoławczą rocznego czynszu dzierżawnego za wyżej wymienioną nieruchomość w wysokości 100 q żyta.</w:t>
      </w:r>
    </w:p>
    <w:p w14:paraId="3C8AB2D5" w14:textId="77777777" w:rsidR="0069484A" w:rsidRDefault="0069484A" w:rsidP="0069484A">
      <w:pPr>
        <w:pStyle w:val="Tekstpodstawowy"/>
        <w:ind w:left="748"/>
        <w:rPr>
          <w:rFonts w:ascii="Arial" w:hAnsi="Arial" w:cs="Arial"/>
          <w:sz w:val="18"/>
        </w:rPr>
      </w:pPr>
    </w:p>
    <w:p w14:paraId="2FFB5B4A" w14:textId="77777777" w:rsidR="0069484A" w:rsidRDefault="0069484A" w:rsidP="0069484A">
      <w:pPr>
        <w:spacing w:line="48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 xml:space="preserve">§ 2. </w:t>
      </w:r>
      <w:r>
        <w:rPr>
          <w:rFonts w:ascii="Arial" w:hAnsi="Arial" w:cs="Arial"/>
          <w:sz w:val="18"/>
          <w:szCs w:val="20"/>
        </w:rPr>
        <w:t>Uchwała wchodzi w życie z dniem podjęcia.</w:t>
      </w:r>
    </w:p>
    <w:p w14:paraId="58E9EB6A" w14:textId="77777777" w:rsidR="0069484A" w:rsidRDefault="0069484A" w:rsidP="0069484A">
      <w:pPr>
        <w:spacing w:line="480" w:lineRule="auto"/>
        <w:rPr>
          <w:rFonts w:ascii="Arial" w:hAnsi="Arial" w:cs="Arial"/>
          <w:sz w:val="18"/>
          <w:szCs w:val="20"/>
        </w:rPr>
      </w:pPr>
    </w:p>
    <w:p w14:paraId="20F930EE" w14:textId="77777777" w:rsidR="0069484A" w:rsidRDefault="0069484A" w:rsidP="0069484A">
      <w:pPr>
        <w:spacing w:line="480" w:lineRule="auto"/>
        <w:rPr>
          <w:rFonts w:ascii="Arial" w:hAnsi="Arial" w:cs="Arial"/>
          <w:sz w:val="18"/>
          <w:szCs w:val="20"/>
        </w:rPr>
      </w:pPr>
    </w:p>
    <w:p w14:paraId="12D6D1C3" w14:textId="77777777" w:rsidR="0069484A" w:rsidRDefault="0069484A" w:rsidP="0069484A">
      <w:pPr>
        <w:spacing w:line="360" w:lineRule="auto"/>
        <w:ind w:left="4956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Zarząd Powiatu:</w:t>
      </w:r>
    </w:p>
    <w:p w14:paraId="5639DB43" w14:textId="77777777" w:rsidR="0069484A" w:rsidRDefault="0069484A" w:rsidP="0069484A">
      <w:pPr>
        <w:pStyle w:val="Tekstpodstawowy"/>
        <w:ind w:left="3540" w:firstLine="708"/>
        <w:rPr>
          <w:rFonts w:ascii="Arial" w:hAnsi="Arial" w:cs="Arial"/>
          <w:b/>
          <w:sz w:val="18"/>
        </w:rPr>
      </w:pPr>
    </w:p>
    <w:p w14:paraId="049D86BD" w14:textId="4F275C3B" w:rsidR="0069484A" w:rsidRDefault="0069484A" w:rsidP="0069484A">
      <w:pPr>
        <w:pStyle w:val="Tekstpodstawowy"/>
        <w:spacing w:line="480" w:lineRule="auto"/>
        <w:ind w:left="4540" w:hanging="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</w:t>
      </w:r>
      <w:r>
        <w:rPr>
          <w:rFonts w:ascii="Arial" w:hAnsi="Arial" w:cs="Arial"/>
          <w:sz w:val="18"/>
        </w:rPr>
        <w:t>. Bartosz Bielawski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ab/>
      </w:r>
    </w:p>
    <w:p w14:paraId="2A46BBA1" w14:textId="340A1A94" w:rsidR="0069484A" w:rsidRDefault="0069484A" w:rsidP="0069484A">
      <w:pPr>
        <w:spacing w:after="120" w:line="480" w:lineRule="auto"/>
        <w:ind w:left="4542" w:hanging="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2.</w:t>
      </w:r>
      <w:r>
        <w:rPr>
          <w:rFonts w:ascii="Arial" w:hAnsi="Arial" w:cs="Arial"/>
          <w:sz w:val="18"/>
          <w:szCs w:val="20"/>
        </w:rPr>
        <w:t xml:space="preserve"> Marek Polański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14:paraId="7698E773" w14:textId="02AA5CC3" w:rsidR="0069484A" w:rsidRDefault="0069484A" w:rsidP="0069484A">
      <w:pPr>
        <w:spacing w:after="120" w:line="480" w:lineRule="auto"/>
        <w:ind w:left="4542" w:hanging="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3.</w:t>
      </w:r>
      <w:r>
        <w:rPr>
          <w:rFonts w:ascii="Arial" w:hAnsi="Arial" w:cs="Arial"/>
          <w:sz w:val="18"/>
          <w:szCs w:val="20"/>
        </w:rPr>
        <w:t xml:space="preserve"> Maciej Rygielski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14:paraId="62F4306B" w14:textId="333536AC" w:rsidR="0069484A" w:rsidRDefault="0069484A" w:rsidP="0069484A">
      <w:pPr>
        <w:spacing w:after="120" w:line="480" w:lineRule="auto"/>
        <w:ind w:left="4542" w:hanging="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4.</w:t>
      </w:r>
      <w:r>
        <w:rPr>
          <w:rFonts w:ascii="Arial" w:hAnsi="Arial" w:cs="Arial"/>
          <w:sz w:val="18"/>
          <w:szCs w:val="20"/>
        </w:rPr>
        <w:t xml:space="preserve"> Marian </w:t>
      </w:r>
      <w:proofErr w:type="spellStart"/>
      <w:r>
        <w:rPr>
          <w:rFonts w:ascii="Arial" w:hAnsi="Arial" w:cs="Arial"/>
          <w:sz w:val="18"/>
          <w:szCs w:val="20"/>
        </w:rPr>
        <w:t>Golder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</w:t>
      </w:r>
    </w:p>
    <w:p w14:paraId="4CF26CA3" w14:textId="657CBAF4" w:rsidR="0069484A" w:rsidRDefault="0069484A" w:rsidP="0069484A">
      <w:pPr>
        <w:spacing w:line="480" w:lineRule="auto"/>
        <w:ind w:left="4540" w:hanging="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5</w:t>
      </w:r>
      <w:r>
        <w:rPr>
          <w:rFonts w:ascii="Arial" w:hAnsi="Arial" w:cs="Arial"/>
          <w:sz w:val="18"/>
          <w:szCs w:val="20"/>
        </w:rPr>
        <w:t>. Grażyna Taborek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14:paraId="0B3E750C" w14:textId="77777777" w:rsidR="0069484A" w:rsidRDefault="0069484A" w:rsidP="0069484A">
      <w:pPr>
        <w:spacing w:line="480" w:lineRule="auto"/>
        <w:ind w:left="4540" w:hanging="4"/>
        <w:jc w:val="both"/>
        <w:rPr>
          <w:rFonts w:ascii="Arial" w:hAnsi="Arial" w:cs="Arial"/>
          <w:sz w:val="22"/>
          <w:szCs w:val="22"/>
        </w:rPr>
      </w:pPr>
    </w:p>
    <w:p w14:paraId="761CF9F0" w14:textId="77777777" w:rsidR="00B15513" w:rsidRDefault="00B15513"/>
    <w:sectPr w:rsidR="00B1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7E2E"/>
    <w:multiLevelType w:val="hybridMultilevel"/>
    <w:tmpl w:val="E10C0A3C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778058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9DE"/>
    <w:rsid w:val="004179DE"/>
    <w:rsid w:val="0069484A"/>
    <w:rsid w:val="00B15513"/>
    <w:rsid w:val="00B7586E"/>
    <w:rsid w:val="00E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94251C"/>
  <w15:docId w15:val="{89ED54BC-B75E-4F75-B7A8-8DDA67A1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4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484A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48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9484A"/>
    <w:rPr>
      <w:rFonts w:ascii="Arial" w:eastAsia="Times New Roman" w:hAnsi="Arial" w:cs="Arial"/>
      <w:b/>
      <w:bCs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484A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8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84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69484A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Sylwia Rękawiecka</cp:lastModifiedBy>
  <cp:revision>5</cp:revision>
  <cp:lastPrinted>2022-04-14T09:48:00Z</cp:lastPrinted>
  <dcterms:created xsi:type="dcterms:W3CDTF">2022-04-14T09:41:00Z</dcterms:created>
  <dcterms:modified xsi:type="dcterms:W3CDTF">2022-04-26T06:08:00Z</dcterms:modified>
</cp:coreProperties>
</file>