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3E8E" w14:textId="77777777" w:rsidR="004D75AD" w:rsidRPr="00CA50D0" w:rsidRDefault="004D75AD" w:rsidP="004D75AD">
      <w:pPr>
        <w:tabs>
          <w:tab w:val="left" w:pos="1545"/>
        </w:tabs>
        <w:suppressAutoHyphens w:val="0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CA50D0">
        <w:rPr>
          <w:rFonts w:ascii="Arial" w:eastAsia="SimSun" w:hAnsi="Arial" w:cs="Arial"/>
          <w:b/>
          <w:bCs/>
          <w:sz w:val="20"/>
          <w:szCs w:val="20"/>
          <w:lang w:eastAsia="zh-CN"/>
        </w:rPr>
        <w:t>UZASADNIENIE DO UCHWAŁY</w:t>
      </w:r>
    </w:p>
    <w:p w14:paraId="633EAF4A" w14:textId="77777777" w:rsidR="004D75AD" w:rsidRPr="00CA50D0" w:rsidRDefault="004D75AD" w:rsidP="004D75AD">
      <w:pPr>
        <w:tabs>
          <w:tab w:val="left" w:pos="1545"/>
        </w:tabs>
        <w:suppressAutoHyphens w:val="0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76D7A4B0" w14:textId="77777777" w:rsidR="004D75AD" w:rsidRPr="00CA50D0" w:rsidRDefault="004D75AD" w:rsidP="004D75AD">
      <w:pPr>
        <w:tabs>
          <w:tab w:val="left" w:pos="1545"/>
        </w:tabs>
        <w:suppressAutoHyphens w:val="0"/>
        <w:jc w:val="both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14:paraId="49D5E8FA" w14:textId="500E81D2" w:rsidR="004D75AD" w:rsidRPr="00757CFB" w:rsidRDefault="004D75AD" w:rsidP="004D75AD">
      <w:pPr>
        <w:spacing w:line="360" w:lineRule="auto"/>
        <w:ind w:firstLine="709"/>
        <w:jc w:val="both"/>
        <w:rPr>
          <w:sz w:val="22"/>
          <w:szCs w:val="22"/>
        </w:rPr>
      </w:pPr>
      <w:r w:rsidRPr="00757CFB">
        <w:rPr>
          <w:rFonts w:eastAsia="SimSun"/>
          <w:bCs/>
          <w:sz w:val="22"/>
          <w:szCs w:val="22"/>
          <w:lang w:eastAsia="zh-CN"/>
        </w:rPr>
        <w:tab/>
        <w:t xml:space="preserve">Uchwałą Nr </w:t>
      </w:r>
      <w:r w:rsidR="003E063E" w:rsidRPr="00757CFB">
        <w:rPr>
          <w:rFonts w:eastAsia="SimSun"/>
          <w:bCs/>
          <w:sz w:val="22"/>
          <w:szCs w:val="22"/>
          <w:lang w:eastAsia="zh-CN"/>
        </w:rPr>
        <w:t>XLVI/345/23</w:t>
      </w:r>
      <w:r w:rsidRPr="00757CFB">
        <w:rPr>
          <w:rFonts w:eastAsia="SimSun"/>
          <w:bCs/>
          <w:sz w:val="22"/>
          <w:szCs w:val="22"/>
          <w:lang w:eastAsia="zh-CN"/>
        </w:rPr>
        <w:t xml:space="preserve"> z dnia </w:t>
      </w:r>
      <w:r w:rsidR="003E063E" w:rsidRPr="00757CFB">
        <w:rPr>
          <w:rFonts w:eastAsia="SimSun"/>
          <w:bCs/>
          <w:sz w:val="22"/>
          <w:szCs w:val="22"/>
          <w:lang w:eastAsia="zh-CN"/>
        </w:rPr>
        <w:t>3</w:t>
      </w:r>
      <w:r w:rsidRPr="00757CFB">
        <w:rPr>
          <w:rFonts w:eastAsia="SimSun"/>
          <w:bCs/>
          <w:sz w:val="22"/>
          <w:szCs w:val="22"/>
          <w:lang w:eastAsia="zh-CN"/>
        </w:rPr>
        <w:t>0 marca 202</w:t>
      </w:r>
      <w:r w:rsidR="003E063E" w:rsidRPr="00757CFB">
        <w:rPr>
          <w:rFonts w:eastAsia="SimSun"/>
          <w:bCs/>
          <w:sz w:val="22"/>
          <w:szCs w:val="22"/>
          <w:lang w:eastAsia="zh-CN"/>
        </w:rPr>
        <w:t>3</w:t>
      </w:r>
      <w:r w:rsidRPr="00757CFB">
        <w:rPr>
          <w:rFonts w:eastAsia="SimSun"/>
          <w:bCs/>
          <w:sz w:val="22"/>
          <w:szCs w:val="22"/>
          <w:lang w:eastAsia="zh-CN"/>
        </w:rPr>
        <w:t xml:space="preserve"> r.</w:t>
      </w:r>
      <w:r w:rsidR="003E063E" w:rsidRPr="00757CFB">
        <w:rPr>
          <w:rFonts w:eastAsia="SimSun"/>
          <w:bCs/>
          <w:sz w:val="22"/>
          <w:szCs w:val="22"/>
          <w:lang w:eastAsia="zh-CN"/>
        </w:rPr>
        <w:t>, zmienioną Uchwałą</w:t>
      </w:r>
      <w:r w:rsidR="00757CFB" w:rsidRPr="00757CFB">
        <w:rPr>
          <w:rFonts w:eastAsia="SimSun"/>
          <w:bCs/>
          <w:sz w:val="22"/>
          <w:szCs w:val="22"/>
          <w:lang w:eastAsia="zh-CN"/>
        </w:rPr>
        <w:t xml:space="preserve"> Nr L/368/23 z</w:t>
      </w:r>
      <w:r w:rsidR="00757CFB">
        <w:rPr>
          <w:rFonts w:eastAsia="SimSun"/>
          <w:bCs/>
          <w:sz w:val="22"/>
          <w:szCs w:val="22"/>
          <w:lang w:eastAsia="zh-CN"/>
        </w:rPr>
        <w:t> </w:t>
      </w:r>
      <w:r w:rsidR="00757CFB" w:rsidRPr="00757CFB">
        <w:rPr>
          <w:rFonts w:eastAsia="SimSun"/>
          <w:bCs/>
          <w:sz w:val="22"/>
          <w:szCs w:val="22"/>
          <w:lang w:eastAsia="zh-CN"/>
        </w:rPr>
        <w:t xml:space="preserve">dnia 28 września 2023 r. </w:t>
      </w:r>
      <w:r w:rsidRPr="00757CFB">
        <w:rPr>
          <w:rFonts w:eastAsia="SimSun"/>
          <w:bCs/>
          <w:sz w:val="22"/>
          <w:szCs w:val="22"/>
          <w:lang w:eastAsia="zh-CN"/>
        </w:rPr>
        <w:t>Rada Powiatu Iławskiego określa zakres zadań realizowanych na rzecz osób niepełnosprawnych w oparciu o środki Państwowego Funduszu Rehabilitacji Osób Niepełnosprawnych. Plan finansowy zadań przygotowany został w oparciu o analizę dokonaną na</w:t>
      </w:r>
      <w:r w:rsidR="00757CFB" w:rsidRPr="00757CFB">
        <w:rPr>
          <w:rFonts w:eastAsia="SimSun"/>
          <w:bCs/>
          <w:sz w:val="22"/>
          <w:szCs w:val="22"/>
          <w:lang w:eastAsia="zh-CN"/>
        </w:rPr>
        <w:t> </w:t>
      </w:r>
      <w:r w:rsidRPr="00757CFB">
        <w:rPr>
          <w:rFonts w:eastAsia="SimSun"/>
          <w:bCs/>
          <w:sz w:val="22"/>
          <w:szCs w:val="22"/>
          <w:lang w:eastAsia="zh-CN"/>
        </w:rPr>
        <w:t>podstawie symulacji potrzeb wynikających z roku 2023.</w:t>
      </w:r>
      <w:r w:rsidRPr="00757CFB">
        <w:rPr>
          <w:sz w:val="22"/>
          <w:szCs w:val="22"/>
        </w:rPr>
        <w:t xml:space="preserve"> </w:t>
      </w:r>
    </w:p>
    <w:p w14:paraId="2E578E2C" w14:textId="5A938A5E" w:rsidR="004D75AD" w:rsidRPr="00757CFB" w:rsidRDefault="004D75AD" w:rsidP="004A060C">
      <w:pPr>
        <w:suppressAutoHyphens w:val="0"/>
        <w:spacing w:line="360" w:lineRule="auto"/>
        <w:ind w:firstLine="708"/>
        <w:jc w:val="both"/>
        <w:rPr>
          <w:rFonts w:eastAsia="SimSun"/>
          <w:sz w:val="22"/>
          <w:szCs w:val="22"/>
          <w:lang w:eastAsia="zh-CN"/>
        </w:rPr>
      </w:pPr>
      <w:r w:rsidRPr="00757CFB">
        <w:rPr>
          <w:rFonts w:eastAsia="SimSun"/>
          <w:sz w:val="22"/>
          <w:szCs w:val="22"/>
          <w:lang w:eastAsia="zh-CN"/>
        </w:rPr>
        <w:t xml:space="preserve">Powiatowy Urząd Pracy w Iławie zwrócił się z prośbą o zmniejszenie przyznanych środków finansowych na rehabilitację zawodową o kwotę </w:t>
      </w:r>
      <w:r w:rsidRPr="00757CFB">
        <w:rPr>
          <w:rFonts w:eastAsia="SimSun"/>
          <w:bCs/>
          <w:sz w:val="22"/>
          <w:szCs w:val="22"/>
          <w:lang w:eastAsia="zh-CN"/>
        </w:rPr>
        <w:t>89,000,00 zł</w:t>
      </w:r>
      <w:r w:rsidR="004A060C" w:rsidRPr="00757CFB">
        <w:rPr>
          <w:rFonts w:eastAsia="SimSun"/>
          <w:bCs/>
          <w:sz w:val="22"/>
          <w:szCs w:val="22"/>
          <w:lang w:eastAsia="zh-CN"/>
        </w:rPr>
        <w:t>.,</w:t>
      </w:r>
      <w:r w:rsidR="004A060C" w:rsidRPr="00757CFB">
        <w:rPr>
          <w:rFonts w:eastAsia="SimSun"/>
          <w:b/>
          <w:sz w:val="22"/>
          <w:szCs w:val="22"/>
          <w:lang w:eastAsia="zh-CN"/>
        </w:rPr>
        <w:t xml:space="preserve"> </w:t>
      </w:r>
      <w:r w:rsidRPr="00757CFB">
        <w:rPr>
          <w:rFonts w:eastAsia="SimSun"/>
          <w:sz w:val="22"/>
          <w:szCs w:val="22"/>
          <w:lang w:eastAsia="zh-CN"/>
        </w:rPr>
        <w:t>którą PCPR przesunie na dofinansowanie do zaopatrzenia w sprzęt rehabilitacyjny, przedmioty ortopedyczne i środk</w:t>
      </w:r>
      <w:r w:rsidR="00757CFB" w:rsidRPr="00757CFB">
        <w:rPr>
          <w:rFonts w:eastAsia="SimSun"/>
          <w:sz w:val="22"/>
          <w:szCs w:val="22"/>
          <w:lang w:eastAsia="zh-CN"/>
        </w:rPr>
        <w:t>i</w:t>
      </w:r>
      <w:r w:rsidRPr="00757CFB">
        <w:rPr>
          <w:rFonts w:eastAsia="SimSun"/>
          <w:sz w:val="22"/>
          <w:szCs w:val="22"/>
          <w:lang w:eastAsia="zh-CN"/>
        </w:rPr>
        <w:t xml:space="preserve"> pomocnicz</w:t>
      </w:r>
      <w:r w:rsidR="00757CFB" w:rsidRPr="00757CFB">
        <w:rPr>
          <w:rFonts w:eastAsia="SimSun"/>
          <w:sz w:val="22"/>
          <w:szCs w:val="22"/>
          <w:lang w:eastAsia="zh-CN"/>
        </w:rPr>
        <w:t>e</w:t>
      </w:r>
      <w:r w:rsidRPr="00757CFB">
        <w:rPr>
          <w:rFonts w:eastAsia="SimSun"/>
          <w:sz w:val="22"/>
          <w:szCs w:val="22"/>
          <w:lang w:eastAsia="zh-CN"/>
        </w:rPr>
        <w:t xml:space="preserve"> oraz</w:t>
      </w:r>
      <w:r w:rsidR="00271AFB" w:rsidRPr="00757CFB">
        <w:rPr>
          <w:rFonts w:eastAsia="SimSun"/>
          <w:sz w:val="22"/>
          <w:szCs w:val="22"/>
          <w:lang w:eastAsia="zh-CN"/>
        </w:rPr>
        <w:t xml:space="preserve">  dofinansowanie likwidacji barier architektonicznych w komunikowaniu się </w:t>
      </w:r>
      <w:r w:rsidR="007C5526" w:rsidRPr="00757CFB">
        <w:rPr>
          <w:rFonts w:eastAsia="SimSun"/>
          <w:sz w:val="22"/>
          <w:szCs w:val="22"/>
          <w:lang w:eastAsia="zh-CN"/>
        </w:rPr>
        <w:t>i</w:t>
      </w:r>
      <w:r w:rsidR="00757CFB" w:rsidRPr="00757CFB">
        <w:rPr>
          <w:rFonts w:eastAsia="SimSun"/>
          <w:sz w:val="22"/>
          <w:szCs w:val="22"/>
          <w:lang w:eastAsia="zh-CN"/>
        </w:rPr>
        <w:t> </w:t>
      </w:r>
      <w:r w:rsidR="007C5526" w:rsidRPr="00757CFB">
        <w:rPr>
          <w:rFonts w:eastAsia="SimSun"/>
          <w:sz w:val="22"/>
          <w:szCs w:val="22"/>
          <w:lang w:eastAsia="zh-CN"/>
        </w:rPr>
        <w:t>technicznych</w:t>
      </w:r>
      <w:r w:rsidRPr="00757CFB">
        <w:rPr>
          <w:rFonts w:eastAsia="SimSun"/>
          <w:sz w:val="22"/>
          <w:szCs w:val="22"/>
          <w:lang w:eastAsia="zh-CN"/>
        </w:rPr>
        <w:t xml:space="preserve">. </w:t>
      </w:r>
    </w:p>
    <w:p w14:paraId="6FF5EF2B" w14:textId="77777777" w:rsidR="004D75AD" w:rsidRPr="00757CFB" w:rsidRDefault="004D75AD" w:rsidP="004D75AD">
      <w:pPr>
        <w:suppressAutoHyphens w:val="0"/>
        <w:spacing w:line="360" w:lineRule="auto"/>
        <w:ind w:firstLine="708"/>
        <w:jc w:val="both"/>
        <w:rPr>
          <w:rFonts w:eastAsia="SimSun"/>
          <w:sz w:val="22"/>
          <w:szCs w:val="22"/>
          <w:lang w:eastAsia="zh-CN"/>
        </w:rPr>
      </w:pPr>
      <w:r w:rsidRPr="00757CFB">
        <w:rPr>
          <w:rFonts w:eastAsia="SimSun"/>
          <w:sz w:val="22"/>
          <w:szCs w:val="22"/>
          <w:lang w:eastAsia="zh-CN"/>
        </w:rPr>
        <w:t>Oszczędności PUP wynikają z następując</w:t>
      </w:r>
      <w:r w:rsidR="004A060C" w:rsidRPr="00757CFB">
        <w:rPr>
          <w:rFonts w:eastAsia="SimSun"/>
          <w:sz w:val="22"/>
          <w:szCs w:val="22"/>
          <w:lang w:eastAsia="zh-CN"/>
        </w:rPr>
        <w:t xml:space="preserve">ych </w:t>
      </w:r>
      <w:r w:rsidRPr="00757CFB">
        <w:rPr>
          <w:rFonts w:eastAsia="SimSun"/>
          <w:sz w:val="22"/>
          <w:szCs w:val="22"/>
          <w:lang w:eastAsia="zh-CN"/>
        </w:rPr>
        <w:t>zada</w:t>
      </w:r>
      <w:r w:rsidR="004A060C" w:rsidRPr="00757CFB">
        <w:rPr>
          <w:rFonts w:eastAsia="SimSun"/>
          <w:sz w:val="22"/>
          <w:szCs w:val="22"/>
          <w:lang w:eastAsia="zh-CN"/>
        </w:rPr>
        <w:t>ń</w:t>
      </w:r>
      <w:r w:rsidRPr="00757CFB">
        <w:rPr>
          <w:rFonts w:eastAsia="SimSun"/>
          <w:sz w:val="22"/>
          <w:szCs w:val="22"/>
          <w:lang w:eastAsia="zh-CN"/>
        </w:rPr>
        <w:t>:</w:t>
      </w:r>
    </w:p>
    <w:p w14:paraId="48E545DF" w14:textId="77777777" w:rsidR="004D75AD" w:rsidRPr="00757CFB" w:rsidRDefault="004D75AD" w:rsidP="004D75AD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757CFB">
        <w:rPr>
          <w:rFonts w:eastAsia="SimSun"/>
          <w:sz w:val="22"/>
          <w:szCs w:val="22"/>
          <w:lang w:eastAsia="zh-CN"/>
        </w:rPr>
        <w:t>finansowanie kosztów szkolenia i przekwalifikowania zawodowego osób niepełnosprawnych art. 38 i 40 ustawy   – 70 000,00zł.,</w:t>
      </w:r>
    </w:p>
    <w:p w14:paraId="1EB66297" w14:textId="77777777" w:rsidR="004D75AD" w:rsidRPr="00757CFB" w:rsidRDefault="004D75AD" w:rsidP="004D75AD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757CFB">
        <w:rPr>
          <w:rFonts w:eastAsia="SimSun"/>
          <w:sz w:val="22"/>
          <w:szCs w:val="22"/>
          <w:lang w:eastAsia="zh-CN"/>
        </w:rPr>
        <w:t xml:space="preserve">zwrot wydatków na instrumenty i usługi rynku pracy na rzecz osób niepełnosprawnych poszukujących pracy i niepozostających w zatrudnieniu  art. 26 e ustawy – </w:t>
      </w:r>
      <w:r w:rsidRPr="00757CFB">
        <w:rPr>
          <w:rFonts w:eastAsia="SimSun"/>
          <w:bCs/>
          <w:sz w:val="22"/>
          <w:szCs w:val="22"/>
          <w:lang w:eastAsia="zh-CN"/>
        </w:rPr>
        <w:t>19 000,00 zł.</w:t>
      </w:r>
    </w:p>
    <w:p w14:paraId="55F107E1" w14:textId="2EF07A60" w:rsidR="004D75AD" w:rsidRPr="00757CFB" w:rsidRDefault="004D75AD" w:rsidP="004D75AD">
      <w:pPr>
        <w:spacing w:line="360" w:lineRule="auto"/>
        <w:ind w:firstLine="708"/>
        <w:jc w:val="both"/>
        <w:rPr>
          <w:rFonts w:eastAsia="SimSun"/>
          <w:bCs/>
          <w:sz w:val="22"/>
          <w:szCs w:val="22"/>
          <w:lang w:eastAsia="zh-CN"/>
        </w:rPr>
      </w:pPr>
      <w:r w:rsidRPr="00757CFB">
        <w:rPr>
          <w:rFonts w:eastAsia="SimSun"/>
          <w:bCs/>
          <w:sz w:val="22"/>
          <w:szCs w:val="22"/>
          <w:lang w:eastAsia="zh-CN"/>
        </w:rPr>
        <w:t xml:space="preserve">Dodatkowe </w:t>
      </w:r>
      <w:r w:rsidR="00757CFB">
        <w:rPr>
          <w:rFonts w:eastAsia="SimSun"/>
          <w:bCs/>
          <w:sz w:val="22"/>
          <w:szCs w:val="22"/>
          <w:lang w:eastAsia="zh-CN"/>
        </w:rPr>
        <w:t>środki</w:t>
      </w:r>
      <w:r w:rsidRPr="00757CFB">
        <w:rPr>
          <w:rFonts w:eastAsia="SimSun"/>
          <w:bCs/>
          <w:sz w:val="22"/>
          <w:szCs w:val="22"/>
          <w:lang w:eastAsia="zh-CN"/>
        </w:rPr>
        <w:t xml:space="preserve"> </w:t>
      </w:r>
      <w:r w:rsidR="004A060C" w:rsidRPr="00757CFB">
        <w:rPr>
          <w:rFonts w:eastAsia="SimSun"/>
          <w:bCs/>
          <w:sz w:val="22"/>
          <w:szCs w:val="22"/>
          <w:lang w:eastAsia="zh-CN"/>
        </w:rPr>
        <w:t xml:space="preserve">Powiatowego Centrum Pomocy Rodzinie </w:t>
      </w:r>
      <w:r w:rsidRPr="00757CFB">
        <w:rPr>
          <w:rFonts w:eastAsia="SimSun"/>
          <w:bCs/>
          <w:sz w:val="22"/>
          <w:szCs w:val="22"/>
          <w:lang w:eastAsia="zh-CN"/>
        </w:rPr>
        <w:t xml:space="preserve">wynikają </w:t>
      </w:r>
      <w:r w:rsidR="004A060C" w:rsidRPr="00757CFB">
        <w:rPr>
          <w:rFonts w:eastAsia="SimSun"/>
          <w:bCs/>
          <w:sz w:val="22"/>
          <w:szCs w:val="22"/>
          <w:lang w:eastAsia="zh-CN"/>
        </w:rPr>
        <w:t xml:space="preserve">z </w:t>
      </w:r>
      <w:r w:rsidRPr="00757CFB">
        <w:rPr>
          <w:rFonts w:eastAsia="SimSun"/>
          <w:bCs/>
          <w:sz w:val="22"/>
          <w:szCs w:val="22"/>
          <w:lang w:eastAsia="zh-CN"/>
        </w:rPr>
        <w:t>rozliczeń w</w:t>
      </w:r>
      <w:r w:rsidR="00757CFB">
        <w:rPr>
          <w:rFonts w:eastAsia="SimSun"/>
          <w:bCs/>
          <w:sz w:val="22"/>
          <w:szCs w:val="22"/>
          <w:lang w:eastAsia="zh-CN"/>
        </w:rPr>
        <w:t> </w:t>
      </w:r>
      <w:r w:rsidR="002E4C24" w:rsidRPr="00757CFB">
        <w:rPr>
          <w:rFonts w:eastAsia="SimSun"/>
          <w:bCs/>
          <w:sz w:val="22"/>
          <w:szCs w:val="22"/>
          <w:lang w:eastAsia="zh-CN"/>
        </w:rPr>
        <w:t>kwocie 13 723,00zł.</w:t>
      </w:r>
      <w:r w:rsidRPr="00757CFB">
        <w:rPr>
          <w:rFonts w:eastAsia="SimSun"/>
          <w:bCs/>
          <w:sz w:val="22"/>
          <w:szCs w:val="22"/>
          <w:lang w:eastAsia="zh-CN"/>
        </w:rPr>
        <w:t>:</w:t>
      </w:r>
    </w:p>
    <w:p w14:paraId="1AC83874" w14:textId="5818D16A" w:rsidR="004D75AD" w:rsidRPr="00757CFB" w:rsidRDefault="007C5526" w:rsidP="004D75A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SimSun"/>
          <w:bCs/>
          <w:sz w:val="22"/>
          <w:szCs w:val="22"/>
          <w:lang w:eastAsia="zh-CN"/>
        </w:rPr>
      </w:pPr>
      <w:r w:rsidRPr="00757CFB">
        <w:rPr>
          <w:rFonts w:eastAsia="SimSun"/>
          <w:bCs/>
          <w:sz w:val="22"/>
          <w:szCs w:val="22"/>
          <w:lang w:eastAsia="zh-CN"/>
        </w:rPr>
        <w:t>dofinansowania uczestnictwa osób niepełnosprawnych i ich opiekunów w turnusach rehabilitacyjnych – 5 497,00</w:t>
      </w:r>
      <w:r w:rsidR="00757CFB">
        <w:rPr>
          <w:rFonts w:eastAsia="SimSun"/>
          <w:bCs/>
          <w:sz w:val="22"/>
          <w:szCs w:val="22"/>
          <w:lang w:eastAsia="zh-CN"/>
        </w:rPr>
        <w:t xml:space="preserve"> </w:t>
      </w:r>
      <w:r w:rsidRPr="00757CFB">
        <w:rPr>
          <w:rFonts w:eastAsia="SimSun"/>
          <w:bCs/>
          <w:sz w:val="22"/>
          <w:szCs w:val="22"/>
          <w:lang w:eastAsia="zh-CN"/>
        </w:rPr>
        <w:t>zł.,</w:t>
      </w:r>
    </w:p>
    <w:p w14:paraId="0E2A7B55" w14:textId="69301BA7" w:rsidR="007C5526" w:rsidRPr="00757CFB" w:rsidRDefault="007C5526" w:rsidP="004D75A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SimSun"/>
          <w:bCs/>
          <w:sz w:val="22"/>
          <w:szCs w:val="22"/>
          <w:lang w:eastAsia="zh-CN"/>
        </w:rPr>
      </w:pPr>
      <w:r w:rsidRPr="00757CFB">
        <w:rPr>
          <w:rFonts w:eastAsia="SimSun"/>
          <w:bCs/>
          <w:sz w:val="22"/>
          <w:szCs w:val="22"/>
          <w:lang w:eastAsia="zh-CN"/>
        </w:rPr>
        <w:t>dofinansowania sportu, kultury, rekreacji i turystyki osób niepełnosprawnych – 8 074,00 zł</w:t>
      </w:r>
      <w:r w:rsidR="00757CFB">
        <w:rPr>
          <w:rFonts w:eastAsia="SimSun"/>
          <w:bCs/>
          <w:sz w:val="22"/>
          <w:szCs w:val="22"/>
          <w:lang w:eastAsia="zh-CN"/>
        </w:rPr>
        <w:t>,</w:t>
      </w:r>
    </w:p>
    <w:p w14:paraId="0ECA2068" w14:textId="75A1B7E5" w:rsidR="004D75AD" w:rsidRPr="00757CFB" w:rsidRDefault="004D75AD" w:rsidP="004D75AD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SimSun"/>
          <w:bCs/>
          <w:sz w:val="22"/>
          <w:szCs w:val="22"/>
          <w:lang w:eastAsia="zh-CN"/>
        </w:rPr>
      </w:pPr>
      <w:r w:rsidRPr="00757CFB">
        <w:rPr>
          <w:rFonts w:eastAsia="SimSun"/>
          <w:bCs/>
          <w:sz w:val="22"/>
          <w:szCs w:val="22"/>
          <w:lang w:eastAsia="zh-CN"/>
        </w:rPr>
        <w:t>zakupu sprzętu rehabilitacyjnego –  w kwocie 1</w:t>
      </w:r>
      <w:r w:rsidR="007C5526" w:rsidRPr="00757CFB">
        <w:rPr>
          <w:rFonts w:eastAsia="SimSun"/>
          <w:bCs/>
          <w:sz w:val="22"/>
          <w:szCs w:val="22"/>
          <w:lang w:eastAsia="zh-CN"/>
        </w:rPr>
        <w:t>52</w:t>
      </w:r>
      <w:r w:rsidRPr="00757CFB">
        <w:rPr>
          <w:rFonts w:eastAsia="SimSun"/>
          <w:bCs/>
          <w:sz w:val="22"/>
          <w:szCs w:val="22"/>
          <w:lang w:eastAsia="zh-CN"/>
        </w:rPr>
        <w:t>,00</w:t>
      </w:r>
      <w:r w:rsidR="00757CFB">
        <w:rPr>
          <w:rFonts w:eastAsia="SimSun"/>
          <w:bCs/>
          <w:sz w:val="22"/>
          <w:szCs w:val="22"/>
          <w:lang w:eastAsia="zh-CN"/>
        </w:rPr>
        <w:t xml:space="preserve"> </w:t>
      </w:r>
      <w:r w:rsidRPr="00757CFB">
        <w:rPr>
          <w:rFonts w:eastAsia="SimSun"/>
          <w:bCs/>
          <w:sz w:val="22"/>
          <w:szCs w:val="22"/>
          <w:lang w:eastAsia="zh-CN"/>
        </w:rPr>
        <w:t>zł.</w:t>
      </w:r>
    </w:p>
    <w:p w14:paraId="7B49F5EB" w14:textId="77777777" w:rsidR="002E4C24" w:rsidRPr="00757CFB" w:rsidRDefault="004D75AD" w:rsidP="002E4C24">
      <w:pPr>
        <w:suppressAutoHyphens w:val="0"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757CFB">
        <w:rPr>
          <w:rFonts w:eastAsia="SimSun"/>
          <w:bCs/>
          <w:sz w:val="22"/>
          <w:szCs w:val="22"/>
          <w:lang w:eastAsia="zh-CN"/>
        </w:rPr>
        <w:t xml:space="preserve">W związku z powyższym w/w środki PFRON </w:t>
      </w:r>
      <w:r w:rsidRPr="00757CFB">
        <w:rPr>
          <w:rFonts w:eastAsia="SimSun"/>
          <w:sz w:val="22"/>
          <w:szCs w:val="22"/>
          <w:lang w:eastAsia="zh-CN"/>
        </w:rPr>
        <w:t>proponujemy wykorzystać na</w:t>
      </w:r>
      <w:r w:rsidR="002E4C24" w:rsidRPr="00757CFB">
        <w:rPr>
          <w:rFonts w:eastAsia="SimSun"/>
          <w:sz w:val="22"/>
          <w:szCs w:val="22"/>
          <w:lang w:eastAsia="zh-CN"/>
        </w:rPr>
        <w:t xml:space="preserve"> następujące zadania:</w:t>
      </w:r>
    </w:p>
    <w:p w14:paraId="5F6C24CA" w14:textId="77777777" w:rsidR="007C5526" w:rsidRPr="00757CFB" w:rsidRDefault="002E4C24" w:rsidP="002E4C24">
      <w:pPr>
        <w:suppressAutoHyphens w:val="0"/>
        <w:spacing w:line="360" w:lineRule="auto"/>
        <w:ind w:left="708"/>
        <w:jc w:val="both"/>
        <w:rPr>
          <w:rFonts w:eastAsia="SimSun"/>
          <w:sz w:val="22"/>
          <w:szCs w:val="22"/>
          <w:lang w:eastAsia="zh-CN"/>
        </w:rPr>
      </w:pPr>
      <w:r w:rsidRPr="00757CFB">
        <w:rPr>
          <w:rFonts w:eastAsia="SimSun"/>
          <w:sz w:val="22"/>
          <w:szCs w:val="22"/>
          <w:lang w:eastAsia="zh-CN"/>
        </w:rPr>
        <w:t xml:space="preserve">   </w:t>
      </w:r>
      <w:r w:rsidR="004D75AD" w:rsidRPr="00757CFB">
        <w:rPr>
          <w:rFonts w:eastAsia="SimSun"/>
          <w:sz w:val="22"/>
          <w:szCs w:val="22"/>
          <w:lang w:eastAsia="zh-CN"/>
        </w:rPr>
        <w:t xml:space="preserve"> </w:t>
      </w:r>
      <w:r w:rsidRPr="00757CFB">
        <w:rPr>
          <w:rFonts w:eastAsia="SimSun"/>
          <w:sz w:val="22"/>
          <w:szCs w:val="22"/>
          <w:lang w:eastAsia="zh-CN"/>
        </w:rPr>
        <w:t xml:space="preserve">●    </w:t>
      </w:r>
      <w:r w:rsidR="004D75AD" w:rsidRPr="00757CFB">
        <w:rPr>
          <w:rFonts w:eastAsia="SimSun"/>
          <w:sz w:val="22"/>
          <w:szCs w:val="22"/>
          <w:lang w:eastAsia="zh-CN"/>
        </w:rPr>
        <w:t>zaopatrzenie w przedmioty ortopedyczne i środki pomocnicze</w:t>
      </w:r>
      <w:r w:rsidRPr="00757CFB">
        <w:rPr>
          <w:rFonts w:eastAsia="SimSun"/>
          <w:sz w:val="22"/>
          <w:szCs w:val="22"/>
          <w:lang w:eastAsia="zh-CN"/>
        </w:rPr>
        <w:t xml:space="preserve"> - 91 013,86 zł.</w:t>
      </w:r>
      <w:r w:rsidR="007C5526" w:rsidRPr="00757CFB">
        <w:rPr>
          <w:rFonts w:eastAsia="SimSun"/>
          <w:sz w:val="22"/>
          <w:szCs w:val="22"/>
          <w:lang w:eastAsia="zh-CN"/>
        </w:rPr>
        <w:t>,</w:t>
      </w:r>
    </w:p>
    <w:p w14:paraId="52CC534A" w14:textId="77777777" w:rsidR="002E4C24" w:rsidRPr="00757CFB" w:rsidRDefault="002E4C24" w:rsidP="002E4C24">
      <w:pPr>
        <w:suppressAutoHyphens w:val="0"/>
        <w:spacing w:line="360" w:lineRule="auto"/>
        <w:ind w:left="708"/>
        <w:jc w:val="both"/>
        <w:rPr>
          <w:rFonts w:eastAsia="SimSun"/>
          <w:sz w:val="22"/>
          <w:szCs w:val="22"/>
          <w:lang w:eastAsia="zh-CN"/>
        </w:rPr>
      </w:pPr>
      <w:r w:rsidRPr="00757CFB">
        <w:rPr>
          <w:rFonts w:eastAsia="SimSun"/>
          <w:sz w:val="22"/>
          <w:szCs w:val="22"/>
          <w:lang w:eastAsia="zh-CN"/>
        </w:rPr>
        <w:t xml:space="preserve">    ●  dofinansowanie likwidacji barier architektonicznych – 11 709,14 zł. </w:t>
      </w:r>
    </w:p>
    <w:p w14:paraId="03A42C08" w14:textId="77777777" w:rsidR="004D75AD" w:rsidRPr="00757CFB" w:rsidRDefault="004D75AD" w:rsidP="004D75AD">
      <w:pPr>
        <w:suppressAutoHyphens w:val="0"/>
        <w:spacing w:line="360" w:lineRule="auto"/>
        <w:jc w:val="both"/>
        <w:rPr>
          <w:rFonts w:eastAsia="SimSun"/>
          <w:sz w:val="22"/>
          <w:szCs w:val="22"/>
          <w:lang w:eastAsia="zh-CN"/>
        </w:rPr>
      </w:pPr>
    </w:p>
    <w:p w14:paraId="4C39E2D5" w14:textId="77777777" w:rsidR="004D75AD" w:rsidRPr="00757CFB" w:rsidRDefault="004D75AD" w:rsidP="004D75AD">
      <w:pPr>
        <w:suppressAutoHyphens w:val="0"/>
        <w:spacing w:line="360" w:lineRule="auto"/>
        <w:jc w:val="both"/>
        <w:rPr>
          <w:rFonts w:eastAsia="SimSun"/>
          <w:sz w:val="22"/>
          <w:szCs w:val="22"/>
          <w:lang w:eastAsia="zh-CN"/>
        </w:rPr>
      </w:pPr>
      <w:r w:rsidRPr="00757CFB">
        <w:rPr>
          <w:rFonts w:eastAsia="SimSun"/>
          <w:sz w:val="22"/>
          <w:szCs w:val="22"/>
          <w:lang w:eastAsia="zh-CN"/>
        </w:rPr>
        <w:t xml:space="preserve">Dzięki udzielonemu dofinansowaniu osoby niepełnosprawne </w:t>
      </w:r>
      <w:r w:rsidRPr="00757CFB">
        <w:rPr>
          <w:rFonts w:eastAsia="SimSun"/>
          <w:bCs/>
          <w:sz w:val="22"/>
          <w:szCs w:val="22"/>
          <w:lang w:eastAsia="zh-CN"/>
        </w:rPr>
        <w:t>otrzymają możliwość w miarę samodzielnego funkcjonowania oraz poprawy warunków egzystencjalnych.</w:t>
      </w:r>
    </w:p>
    <w:p w14:paraId="63BFDA7F" w14:textId="77777777" w:rsidR="004D75AD" w:rsidRPr="00CA50D0" w:rsidRDefault="004D75AD" w:rsidP="004D75A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2E212A" w14:textId="77777777" w:rsidR="004D75AD" w:rsidRPr="00CA50D0" w:rsidRDefault="004D75AD" w:rsidP="004D75AD">
      <w:pPr>
        <w:rPr>
          <w:rFonts w:ascii="Arial" w:hAnsi="Arial" w:cs="Arial"/>
          <w:sz w:val="20"/>
          <w:szCs w:val="20"/>
        </w:rPr>
      </w:pPr>
    </w:p>
    <w:p w14:paraId="71A8D961" w14:textId="485089CD" w:rsidR="003E063E" w:rsidRDefault="003E063E" w:rsidP="003E063E">
      <w:pPr>
        <w:ind w:left="1416" w:firstLine="708"/>
        <w:jc w:val="center"/>
      </w:pPr>
    </w:p>
    <w:sectPr w:rsidR="003E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751"/>
    <w:multiLevelType w:val="hybridMultilevel"/>
    <w:tmpl w:val="656403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C12271"/>
    <w:multiLevelType w:val="hybridMultilevel"/>
    <w:tmpl w:val="FC84FF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51839256">
    <w:abstractNumId w:val="0"/>
  </w:num>
  <w:num w:numId="2" w16cid:durableId="1918977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5AD"/>
    <w:rsid w:val="001C7E71"/>
    <w:rsid w:val="00271AFB"/>
    <w:rsid w:val="002E4C24"/>
    <w:rsid w:val="003E063E"/>
    <w:rsid w:val="004A060C"/>
    <w:rsid w:val="004D75AD"/>
    <w:rsid w:val="0060332D"/>
    <w:rsid w:val="00757CFB"/>
    <w:rsid w:val="007C5526"/>
    <w:rsid w:val="00D3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5197E"/>
  <w15:docId w15:val="{38C572F1-934C-4436-8708-18152BF4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75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7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6294-A12F-429E-BE54-53FA6C41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wgarbowska</dc:creator>
  <cp:lastModifiedBy>Aleksandra Łużyńska</cp:lastModifiedBy>
  <cp:revision>6</cp:revision>
  <cp:lastPrinted>2023-10-27T09:58:00Z</cp:lastPrinted>
  <dcterms:created xsi:type="dcterms:W3CDTF">2023-10-11T13:01:00Z</dcterms:created>
  <dcterms:modified xsi:type="dcterms:W3CDTF">2023-10-27T09:58:00Z</dcterms:modified>
</cp:coreProperties>
</file>