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873E" w14:textId="310B7DB9" w:rsidR="00CC3FE6" w:rsidRDefault="00CC3FE6" w:rsidP="00CC3FE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14:paraId="272B1EC9" w14:textId="0CDFAEB5" w:rsidR="00FF7E56" w:rsidRPr="007D29E2" w:rsidRDefault="00FF7E56" w:rsidP="007D29E2">
      <w:pPr>
        <w:spacing w:line="360" w:lineRule="auto"/>
        <w:jc w:val="both"/>
        <w:rPr>
          <w:rFonts w:ascii="Times New Roman" w:hAnsi="Times New Roman" w:cs="Times New Roman"/>
        </w:rPr>
      </w:pPr>
      <w:r w:rsidRPr="007D29E2">
        <w:rPr>
          <w:rFonts w:ascii="Times New Roman" w:hAnsi="Times New Roman" w:cs="Times New Roman"/>
        </w:rPr>
        <w:t xml:space="preserve">W dniu 21 lutego 2022 roku </w:t>
      </w:r>
      <w:r w:rsidR="00D81714">
        <w:rPr>
          <w:rFonts w:ascii="Times New Roman" w:hAnsi="Times New Roman" w:cs="Times New Roman"/>
        </w:rPr>
        <w:t>wpłynęło pismo adresowane do Starostwa Powiatowego w Iławie z prośbą o przekazanie zgodnie z kompetencjami. S</w:t>
      </w:r>
      <w:r w:rsidRPr="007D29E2">
        <w:rPr>
          <w:rFonts w:ascii="Times New Roman" w:hAnsi="Times New Roman" w:cs="Times New Roman"/>
        </w:rPr>
        <w:t>karżący złożył ponowną skargę na Starostę Powiatu Iławskiego, sugerując, iż Starosta nie podjął żadnych czynności wyjaśniających bezprawne działania oraz niestosowanie się do obowiązujących wymogów sanitarnych przez  p. Mecenas, która udzielała w dniu 21.01.2022 r.</w:t>
      </w:r>
      <w:r w:rsidR="00226FB2">
        <w:rPr>
          <w:rFonts w:ascii="Times New Roman" w:hAnsi="Times New Roman" w:cs="Times New Roman"/>
        </w:rPr>
        <w:t xml:space="preserve"> o godz. 9:00</w:t>
      </w:r>
      <w:r w:rsidRPr="007D29E2">
        <w:rPr>
          <w:rFonts w:ascii="Times New Roman" w:hAnsi="Times New Roman" w:cs="Times New Roman"/>
        </w:rPr>
        <w:t xml:space="preserve"> nieodpłatnej pomocy prawnej w Starostwie Powiatowym.</w:t>
      </w:r>
    </w:p>
    <w:p w14:paraId="3C48BA4B" w14:textId="77777777" w:rsidR="00FF7E56" w:rsidRPr="007D29E2" w:rsidRDefault="00FF7E56" w:rsidP="007D29E2">
      <w:pPr>
        <w:spacing w:line="360" w:lineRule="auto"/>
        <w:jc w:val="both"/>
        <w:rPr>
          <w:rFonts w:ascii="Times New Roman" w:hAnsi="Times New Roman" w:cs="Times New Roman"/>
        </w:rPr>
      </w:pPr>
      <w:r w:rsidRPr="007D29E2">
        <w:rPr>
          <w:rFonts w:ascii="Times New Roman" w:hAnsi="Times New Roman" w:cs="Times New Roman"/>
        </w:rPr>
        <w:t>Nieodpłatna pomoc prawna jest to zadanie zlecone z zakresu administracji rządowej, które zostało uregulowane zapisami ustawy z dnia 5 sierpnia 2015 r. o nieodpłatnej pomocy prawnej, nieodpłatnym poradnictwie obywatelskim</w:t>
      </w:r>
      <w:r w:rsidR="00F51F3F" w:rsidRPr="007D29E2">
        <w:rPr>
          <w:rFonts w:ascii="Times New Roman" w:hAnsi="Times New Roman" w:cs="Times New Roman"/>
        </w:rPr>
        <w:t xml:space="preserve"> oraz edukacji prawnej. Adwokat lub radca prawny udziela nieodpłatnej pomocy na podstawie umowy zawartej z powiatem. </w:t>
      </w:r>
    </w:p>
    <w:p w14:paraId="4D1FAEB4" w14:textId="77777777" w:rsidR="00F51F3F" w:rsidRPr="007D29E2" w:rsidRDefault="00F51F3F" w:rsidP="007D29E2">
      <w:pPr>
        <w:spacing w:line="360" w:lineRule="auto"/>
        <w:jc w:val="both"/>
        <w:rPr>
          <w:rFonts w:ascii="Times New Roman" w:hAnsi="Times New Roman" w:cs="Times New Roman"/>
        </w:rPr>
      </w:pPr>
      <w:r w:rsidRPr="007D29E2">
        <w:rPr>
          <w:rFonts w:ascii="Times New Roman" w:hAnsi="Times New Roman" w:cs="Times New Roman"/>
        </w:rPr>
        <w:t xml:space="preserve">Ze względu na panującą pandemię, w celu zachowania bezpieczeństwa sanitarnego, pokój, w którym odbywały się bezpłatne porady prawne, został zaopatrzony we wszystkie dostępne środki ochrony, takie jak maseczki jednorazowe, płyn do dezynfekcji rąk, płyn do dezynfekcji blatów i mebli. Ponadto w pomieszczeniu tym została zainstalowana osłona z </w:t>
      </w:r>
      <w:proofErr w:type="spellStart"/>
      <w:r w:rsidRPr="007D29E2">
        <w:rPr>
          <w:rFonts w:ascii="Times New Roman" w:hAnsi="Times New Roman" w:cs="Times New Roman"/>
        </w:rPr>
        <w:t>plexi</w:t>
      </w:r>
      <w:proofErr w:type="spellEnd"/>
      <w:r w:rsidRPr="007D29E2">
        <w:rPr>
          <w:rFonts w:ascii="Times New Roman" w:hAnsi="Times New Roman" w:cs="Times New Roman"/>
        </w:rPr>
        <w:t>, która oddziela prawnika od petenta</w:t>
      </w:r>
      <w:r w:rsidR="00C87CC7" w:rsidRPr="007D29E2">
        <w:rPr>
          <w:rFonts w:ascii="Times New Roman" w:hAnsi="Times New Roman" w:cs="Times New Roman"/>
        </w:rPr>
        <w:t>. Zostały też zachowane bezpieczne odległości pomiędzy petentem a udzielającym porady prawnikiem. Kolejne wizyty są ustalane z odstępem czasowym, który pozwala na wietrzenie oraz dezynfekcję tego pomieszczenia.</w:t>
      </w:r>
    </w:p>
    <w:p w14:paraId="537E18F7" w14:textId="77777777" w:rsidR="0081231B" w:rsidRPr="007D29E2" w:rsidRDefault="0081231B" w:rsidP="007D29E2">
      <w:pPr>
        <w:spacing w:line="360" w:lineRule="auto"/>
        <w:jc w:val="both"/>
        <w:rPr>
          <w:rFonts w:ascii="Times New Roman" w:hAnsi="Times New Roman" w:cs="Times New Roman"/>
        </w:rPr>
      </w:pPr>
      <w:r w:rsidRPr="007D29E2">
        <w:rPr>
          <w:rFonts w:ascii="Times New Roman" w:hAnsi="Times New Roman" w:cs="Times New Roman"/>
        </w:rPr>
        <w:t>Biorąc pod uwagę powyższe ustalenia, skargę na Starostę Powi</w:t>
      </w:r>
      <w:r w:rsidR="00226FB2">
        <w:rPr>
          <w:rFonts w:ascii="Times New Roman" w:hAnsi="Times New Roman" w:cs="Times New Roman"/>
        </w:rPr>
        <w:t>atu Iławskiego uznaje się za bez</w:t>
      </w:r>
      <w:r w:rsidRPr="007D29E2">
        <w:rPr>
          <w:rFonts w:ascii="Times New Roman" w:hAnsi="Times New Roman" w:cs="Times New Roman"/>
        </w:rPr>
        <w:t>zasadną.</w:t>
      </w:r>
    </w:p>
    <w:p w14:paraId="279092F3" w14:textId="77777777" w:rsidR="00C87CC7" w:rsidRPr="007D29E2" w:rsidRDefault="00C87CC7" w:rsidP="007D29E2">
      <w:pPr>
        <w:spacing w:line="360" w:lineRule="auto"/>
        <w:jc w:val="both"/>
        <w:rPr>
          <w:rFonts w:ascii="Times New Roman" w:hAnsi="Times New Roman" w:cs="Times New Roman"/>
        </w:rPr>
      </w:pPr>
    </w:p>
    <w:p w14:paraId="7062383C" w14:textId="77777777" w:rsidR="00C87CC7" w:rsidRDefault="00C87CC7"/>
    <w:sectPr w:rsidR="00C87CC7" w:rsidSect="0085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E56"/>
    <w:rsid w:val="00226FB2"/>
    <w:rsid w:val="00454647"/>
    <w:rsid w:val="00644A08"/>
    <w:rsid w:val="007D29E2"/>
    <w:rsid w:val="0081231B"/>
    <w:rsid w:val="0085504E"/>
    <w:rsid w:val="00C645BA"/>
    <w:rsid w:val="00C87CC7"/>
    <w:rsid w:val="00CC3FE6"/>
    <w:rsid w:val="00D81714"/>
    <w:rsid w:val="00DE379D"/>
    <w:rsid w:val="00F51F3F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4081"/>
  <w15:docId w15:val="{A9CD3027-F3CF-492A-9CA3-EDBFD793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Ilawa2</dc:creator>
  <cp:lastModifiedBy>Sylwia Rękawiecka</cp:lastModifiedBy>
  <cp:revision>8</cp:revision>
  <cp:lastPrinted>2022-03-16T12:09:00Z</cp:lastPrinted>
  <dcterms:created xsi:type="dcterms:W3CDTF">2022-03-15T07:18:00Z</dcterms:created>
  <dcterms:modified xsi:type="dcterms:W3CDTF">2022-03-16T12:10:00Z</dcterms:modified>
</cp:coreProperties>
</file>