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FB23E4" w:rsidRPr="00FB23E4"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 xml:space="preserve">Dostawa </w:t>
      </w:r>
      <w:r w:rsidR="003F3867">
        <w:rPr>
          <w:rFonts w:ascii="Arial" w:eastAsia="Times New Roman" w:hAnsi="Arial" w:cs="Arial"/>
          <w:b/>
          <w:bCs/>
          <w:lang w:eastAsia="zh-CN"/>
        </w:rPr>
        <w:t>10</w:t>
      </w:r>
      <w:r w:rsidRPr="00FB23E4">
        <w:rPr>
          <w:rFonts w:ascii="Arial" w:eastAsia="Times New Roman" w:hAnsi="Arial" w:cs="Arial"/>
          <w:b/>
          <w:bCs/>
          <w:lang w:eastAsia="zh-CN"/>
        </w:rPr>
        <w:t xml:space="preserve">0 ton mieszanki min. – asfalt. do układania na zimno do </w:t>
      </w:r>
    </w:p>
    <w:p w:rsidR="001328D2" w:rsidRPr="001328D2"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(Dz. U. z 2015 r. poz. 2164 z późn.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Pr="001328D2">
        <w:rPr>
          <w:rFonts w:ascii="Arial" w:eastAsia="Times New Roman" w:hAnsi="Arial" w:cs="Arial"/>
          <w:b/>
          <w:lang w:eastAsia="zh-CN"/>
        </w:rPr>
        <w:t>PZD.252.</w:t>
      </w:r>
      <w:r w:rsidR="00496EFD">
        <w:rPr>
          <w:rFonts w:ascii="Arial" w:eastAsia="Times New Roman" w:hAnsi="Arial" w:cs="Arial"/>
          <w:b/>
          <w:lang w:eastAsia="zh-CN"/>
        </w:rPr>
        <w:t>2</w:t>
      </w:r>
      <w:r w:rsidR="00103F2B">
        <w:rPr>
          <w:rFonts w:ascii="Arial" w:eastAsia="Times New Roman" w:hAnsi="Arial" w:cs="Arial"/>
          <w:b/>
          <w:lang w:eastAsia="zh-CN"/>
        </w:rPr>
        <w:t>4</w:t>
      </w:r>
      <w:r w:rsidRPr="001328D2">
        <w:rPr>
          <w:rFonts w:ascii="Arial" w:eastAsia="Times New Roman" w:hAnsi="Arial" w:cs="Arial"/>
          <w:b/>
          <w:lang w:eastAsia="zh-CN"/>
        </w:rPr>
        <w:t>.2017.4</w:t>
      </w:r>
      <w:r w:rsidR="00A87FA0">
        <w:rPr>
          <w:rFonts w:ascii="Arial" w:eastAsia="Times New Roman" w:hAnsi="Arial" w:cs="Arial"/>
          <w:b/>
          <w:lang w:eastAsia="zh-CN"/>
        </w:rPr>
        <w:t>B</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CF0148">
        <w:rPr>
          <w:rFonts w:ascii="Arial" w:eastAsia="Times New Roman" w:hAnsi="Arial" w:cs="Arial"/>
          <w:lang w:eastAsia="zh-CN"/>
        </w:rPr>
        <w:t>15.11</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CF0148">
        <w:rPr>
          <w:rFonts w:ascii="Arial" w:eastAsia="Times New Roman" w:hAnsi="Arial" w:cs="Arial"/>
          <w:lang w:eastAsia="zh-CN"/>
        </w:rPr>
        <w:t xml:space="preserve"> </w:t>
      </w:r>
      <w:r w:rsidR="00495649" w:rsidRPr="00495649">
        <w:rPr>
          <w:rFonts w:ascii="Arial" w:eastAsia="Times New Roman" w:hAnsi="Arial" w:cs="Arial"/>
          <w:lang w:eastAsia="zh-CN"/>
        </w:rPr>
        <w:t>616677-N-2017</w:t>
      </w:r>
      <w:r w:rsidRPr="001328D2">
        <w:rPr>
          <w:rFonts w:ascii="Arial" w:eastAsia="Times New Roman" w:hAnsi="Arial" w:cs="Arial"/>
          <w:lang w:eastAsia="zh-CN"/>
        </w:rPr>
        <w:t xml:space="preserve">, a także zostało opublikowane na stronie internetowej </w:t>
      </w:r>
      <w:hyperlink r:id="rId9"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CF0148">
        <w:rPr>
          <w:rFonts w:ascii="Arial" w:eastAsia="Times New Roman" w:hAnsi="Arial" w:cs="Arial"/>
          <w:lang w:eastAsia="zh-CN"/>
        </w:rPr>
        <w:t>23.11</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CF0148">
        <w:rPr>
          <w:rFonts w:ascii="Arial" w:eastAsia="Times New Roman" w:hAnsi="Arial" w:cs="Arial"/>
          <w:lang w:eastAsia="zh-CN"/>
        </w:rPr>
        <w:t>23.11</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CF0148">
        <w:rPr>
          <w:rFonts w:ascii="Arial" w:eastAsia="Times New Roman" w:hAnsi="Arial" w:cs="Arial"/>
          <w:b/>
          <w:sz w:val="20"/>
          <w:szCs w:val="20"/>
          <w:lang w:eastAsia="zh-CN"/>
        </w:rPr>
        <w:t>15.11</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2</w:t>
      </w:r>
      <w:r w:rsidR="00FF784F">
        <w:rPr>
          <w:rFonts w:ascii="Arial" w:eastAsia="Times New Roman" w:hAnsi="Arial" w:cs="Arial"/>
          <w:i/>
          <w:sz w:val="20"/>
          <w:szCs w:val="20"/>
          <w:lang w:eastAsia="zh-CN"/>
        </w:rPr>
        <w:t>8</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A87FA0">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7</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15</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1328D2" w:rsidRPr="001328D2" w:rsidTr="00A87FA0">
        <w:tc>
          <w:tcPr>
            <w:tcW w:w="1384" w:type="dxa"/>
          </w:tcPr>
          <w:p w:rsidR="001328D2" w:rsidRPr="001328D2" w:rsidRDefault="008D1F40" w:rsidP="001328D2">
            <w:pPr>
              <w:suppressAutoHyphens/>
              <w:jc w:val="center"/>
              <w:rPr>
                <w:rFonts w:ascii="Arial" w:eastAsia="Times New Roman" w:hAnsi="Arial" w:cs="Arial"/>
                <w:b/>
                <w:lang w:eastAsia="zh-CN"/>
              </w:rPr>
            </w:pPr>
            <w:r>
              <w:rPr>
                <w:rFonts w:ascii="Arial" w:eastAsia="Times New Roman" w:hAnsi="Arial" w:cs="Arial"/>
                <w:b/>
                <w:lang w:eastAsia="zh-CN"/>
              </w:rPr>
              <w:t>XV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FB23E4">
            <w:pPr>
              <w:suppressAutoHyphens/>
              <w:jc w:val="center"/>
              <w:rPr>
                <w:rFonts w:ascii="Arial" w:eastAsia="Times New Roman" w:hAnsi="Arial" w:cs="Arial"/>
                <w:b/>
                <w:lang w:eastAsia="zh-CN"/>
              </w:rPr>
            </w:pPr>
            <w:r>
              <w:rPr>
                <w:rFonts w:ascii="Arial" w:eastAsia="Times New Roman" w:hAnsi="Arial" w:cs="Arial"/>
                <w:b/>
                <w:lang w:eastAsia="zh-CN"/>
              </w:rPr>
              <w:t>XXIII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FB23E4">
            <w:pPr>
              <w:suppressAutoHyphens/>
              <w:jc w:val="center"/>
              <w:rPr>
                <w:rFonts w:ascii="Arial" w:eastAsia="Times New Roman" w:hAnsi="Arial" w:cs="Arial"/>
                <w:b/>
                <w:lang w:eastAsia="zh-CN"/>
              </w:rPr>
            </w:pPr>
            <w:r>
              <w:rPr>
                <w:rFonts w:ascii="Arial" w:eastAsia="Times New Roman" w:hAnsi="Arial" w:cs="Arial"/>
                <w:b/>
                <w:lang w:eastAsia="zh-CN"/>
              </w:rPr>
              <w:t>XXIV</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FB23E4">
            <w:pPr>
              <w:suppressAutoHyphens/>
              <w:jc w:val="center"/>
              <w:rPr>
                <w:rFonts w:ascii="Arial" w:eastAsia="Times New Roman" w:hAnsi="Arial" w:cs="Arial"/>
                <w:b/>
                <w:lang w:eastAsia="zh-CN"/>
              </w:rPr>
            </w:pPr>
            <w:r>
              <w:rPr>
                <w:rFonts w:ascii="Arial" w:eastAsia="Times New Roman" w:hAnsi="Arial" w:cs="Arial"/>
                <w:b/>
                <w:lang w:eastAsia="zh-CN"/>
              </w:rPr>
              <w:t>XXV</w:t>
            </w:r>
          </w:p>
        </w:tc>
        <w:tc>
          <w:tcPr>
            <w:tcW w:w="6486" w:type="dxa"/>
          </w:tcPr>
          <w:p w:rsidR="008D1F40" w:rsidRPr="001328D2" w:rsidRDefault="008D1F40"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19</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21</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22</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3  – doświadczenie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25</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2D67CA">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2D67CA">
              <w:rPr>
                <w:rFonts w:ascii="Arial" w:eastAsia="Times New Roman" w:hAnsi="Arial" w:cs="Arial"/>
                <w:color w:val="000000"/>
                <w:sz w:val="18"/>
                <w:szCs w:val="18"/>
                <w:lang w:eastAsia="zh-CN"/>
              </w:rPr>
              <w:t>4</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2D67CA">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2D67CA">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projekt umowy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27</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954CA" w:rsidRDefault="001954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FB23E4" w:rsidRPr="00FB23E4" w:rsidRDefault="001328D2" w:rsidP="00FB23E4">
      <w:pPr>
        <w:widowControl w:val="0"/>
        <w:suppressAutoHyphens/>
        <w:autoSpaceDE w:val="0"/>
        <w:spacing w:after="0" w:line="240" w:lineRule="auto"/>
        <w:jc w:val="both"/>
        <w:rPr>
          <w:rFonts w:ascii="Arial" w:eastAsia="Times New Roman" w:hAnsi="Arial" w:cs="Arial"/>
          <w:b/>
          <w:bCs/>
          <w:lang w:eastAsia="zh-CN"/>
        </w:rPr>
      </w:pPr>
      <w:r w:rsidRPr="001328D2">
        <w:rPr>
          <w:rFonts w:ascii="Arial" w:eastAsia="Times New Roman" w:hAnsi="Arial" w:cs="Arial"/>
          <w:color w:val="000000"/>
          <w:lang w:eastAsia="zh-CN"/>
        </w:rPr>
        <w:t xml:space="preserve">Nazwa zadania: </w:t>
      </w:r>
      <w:r w:rsidR="00FB23E4" w:rsidRPr="00FB23E4">
        <w:rPr>
          <w:rFonts w:ascii="Arial" w:eastAsia="Times New Roman" w:hAnsi="Arial" w:cs="Arial"/>
          <w:b/>
          <w:bCs/>
          <w:lang w:eastAsia="zh-CN"/>
        </w:rPr>
        <w:t xml:space="preserve">Dostawa </w:t>
      </w:r>
      <w:r w:rsidR="00C31F94">
        <w:rPr>
          <w:rFonts w:ascii="Arial" w:eastAsia="Times New Roman" w:hAnsi="Arial" w:cs="Arial"/>
          <w:b/>
          <w:bCs/>
          <w:lang w:eastAsia="zh-CN"/>
        </w:rPr>
        <w:t>10</w:t>
      </w:r>
      <w:r w:rsidR="00FB23E4" w:rsidRPr="00FB23E4">
        <w:rPr>
          <w:rFonts w:ascii="Arial" w:eastAsia="Times New Roman" w:hAnsi="Arial" w:cs="Arial"/>
          <w:b/>
          <w:bCs/>
          <w:lang w:eastAsia="zh-CN"/>
        </w:rPr>
        <w:t xml:space="preserve">0 ton mieszanki min. – asfalt. do układania na zimno do </w:t>
      </w:r>
    </w:p>
    <w:p w:rsidR="001328D2" w:rsidRPr="001328D2" w:rsidRDefault="00FB23E4" w:rsidP="00FB23E4">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Pr="001328D2">
        <w:rPr>
          <w:rFonts w:ascii="Arial" w:eastAsia="Times New Roman" w:hAnsi="Arial" w:cs="Arial"/>
          <w:b/>
          <w:lang w:eastAsia="zh-CN"/>
        </w:rPr>
        <w:t>PZD.252.</w:t>
      </w:r>
      <w:r w:rsidR="00496EFD">
        <w:rPr>
          <w:rFonts w:ascii="Arial" w:eastAsia="Times New Roman" w:hAnsi="Arial" w:cs="Arial"/>
          <w:b/>
          <w:lang w:eastAsia="zh-CN"/>
        </w:rPr>
        <w:t>2</w:t>
      </w:r>
      <w:r w:rsidR="00C31F94">
        <w:rPr>
          <w:rFonts w:ascii="Arial" w:eastAsia="Times New Roman" w:hAnsi="Arial" w:cs="Arial"/>
          <w:b/>
          <w:lang w:eastAsia="zh-CN"/>
        </w:rPr>
        <w:t>4</w:t>
      </w:r>
      <w:r w:rsidRPr="001328D2">
        <w:rPr>
          <w:rFonts w:ascii="Arial" w:eastAsia="Times New Roman" w:hAnsi="Arial" w:cs="Arial"/>
          <w:b/>
          <w:lang w:eastAsia="zh-CN"/>
        </w:rPr>
        <w:t>.2017.4</w:t>
      </w:r>
      <w:r w:rsidR="00A87FA0">
        <w:rPr>
          <w:rFonts w:ascii="Arial" w:eastAsia="Times New Roman" w:hAnsi="Arial" w:cs="Arial"/>
          <w:b/>
          <w:lang w:eastAsia="zh-CN"/>
        </w:rPr>
        <w:t>B</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10"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(Dz.U.2015, poz. 2164 z późn. zm.) zwana dalej ustawą Pzp..</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Rozporządzenie Ministra Rozwoju z dnia 26 lipca 2016 r. w sprawie rodzajów dokumentów, jakich może żądać Zamawiający do Wykonawcy w postępowaniu o udzielenie zamówienia (Dz. U.2016,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Ustawa z dnia 23 kwietnia 1964 r. Kodeks Cywilny (Dz. U. z 1964 r. Nr 16, poz. 93 z późn.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22 grudnia 2015 r. o zasadach uznawania kwalifikacji zawodowych nabytych w państwach członkowskich Unii Europejskiej (Dz. U.2016.65)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7 lipca 1994 r. Prawo Budowlane (Dz. U.2016.290)</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16 lutego 2007 r. o ochronie konkurencji i konsumentów (Dz. U.2015.184 z późn.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FB23E4" w:rsidRPr="00FB23E4" w:rsidRDefault="00B72232" w:rsidP="00B72232">
      <w:pPr>
        <w:widowControl w:val="0"/>
        <w:suppressAutoHyphens/>
        <w:autoSpaceDE w:val="0"/>
        <w:autoSpaceDN w:val="0"/>
        <w:adjustRightInd w:val="0"/>
        <w:spacing w:after="0" w:line="240" w:lineRule="auto"/>
        <w:rPr>
          <w:rFonts w:ascii="Arial" w:eastAsia="Times New Roman" w:hAnsi="Arial" w:cs="Arial"/>
          <w:color w:val="000000"/>
          <w:lang w:eastAsia="zh-CN"/>
        </w:rPr>
      </w:pPr>
      <w:r>
        <w:rPr>
          <w:rFonts w:ascii="Arial" w:eastAsia="Times New Roman" w:hAnsi="Arial" w:cs="Arial"/>
          <w:color w:val="000000"/>
          <w:highlight w:val="white"/>
          <w:lang w:eastAsia="zh-CN"/>
        </w:rPr>
        <w:t xml:space="preserve">1. </w:t>
      </w:r>
      <w:r w:rsidR="00FB23E4" w:rsidRPr="00FB23E4">
        <w:rPr>
          <w:rFonts w:ascii="Arial" w:eastAsia="Times New Roman" w:hAnsi="Arial" w:cs="Arial"/>
          <w:color w:val="000000"/>
          <w:highlight w:val="white"/>
          <w:lang w:eastAsia="zh-CN"/>
        </w:rPr>
        <w:t xml:space="preserve">Przedmiotem zamówienia jest dostawa </w:t>
      </w:r>
      <w:r w:rsidR="003F3867">
        <w:rPr>
          <w:rFonts w:ascii="Arial" w:eastAsia="Times New Roman" w:hAnsi="Arial" w:cs="Arial"/>
          <w:color w:val="000000"/>
          <w:highlight w:val="white"/>
          <w:lang w:eastAsia="zh-CN"/>
        </w:rPr>
        <w:t>10</w:t>
      </w:r>
      <w:r w:rsidR="00FB23E4" w:rsidRPr="00FB23E4">
        <w:rPr>
          <w:rFonts w:ascii="Arial" w:eastAsia="Times New Roman" w:hAnsi="Arial" w:cs="Arial"/>
          <w:color w:val="000000"/>
          <w:highlight w:val="white"/>
          <w:lang w:eastAsia="zh-CN"/>
        </w:rPr>
        <w:t xml:space="preserve">0 ton mieszanki mineralno – asfaltowej do układania na zimno do siedziby Obwodu Drogowego w Iławie i Obwodu Drogowego w Suszu Karolewie (po </w:t>
      </w:r>
      <w:r w:rsidR="003F3867">
        <w:rPr>
          <w:rFonts w:ascii="Arial" w:eastAsia="Times New Roman" w:hAnsi="Arial" w:cs="Arial"/>
          <w:color w:val="000000"/>
          <w:highlight w:val="white"/>
          <w:lang w:eastAsia="zh-CN"/>
        </w:rPr>
        <w:t>50</w:t>
      </w:r>
      <w:r w:rsidR="00FB23E4" w:rsidRPr="00FB23E4">
        <w:rPr>
          <w:rFonts w:ascii="Arial" w:eastAsia="Times New Roman" w:hAnsi="Arial" w:cs="Arial"/>
          <w:color w:val="000000"/>
          <w:highlight w:val="white"/>
          <w:lang w:eastAsia="zh-CN"/>
        </w:rPr>
        <w:t xml:space="preserve"> ton dla każdego z obwodów).</w:t>
      </w:r>
    </w:p>
    <w:p w:rsidR="00FB23E4" w:rsidRPr="00FB23E4" w:rsidRDefault="00FB23E4" w:rsidP="00FB23E4">
      <w:pPr>
        <w:widowControl w:val="0"/>
        <w:tabs>
          <w:tab w:val="left" w:pos="284"/>
        </w:tabs>
        <w:suppressAutoHyphens/>
        <w:autoSpaceDE w:val="0"/>
        <w:autoSpaceDN w:val="0"/>
        <w:adjustRightInd w:val="0"/>
        <w:spacing w:after="0" w:line="240" w:lineRule="auto"/>
        <w:rPr>
          <w:rFonts w:ascii="Arial" w:eastAsia="Times New Roman" w:hAnsi="Arial" w:cs="Arial"/>
          <w:color w:val="000000"/>
          <w:highlight w:val="white"/>
          <w:lang w:eastAsia="zh-CN"/>
        </w:rPr>
      </w:pPr>
      <w:r>
        <w:rPr>
          <w:rFonts w:ascii="Arial" w:eastAsia="Times New Roman" w:hAnsi="Arial" w:cs="Arial"/>
          <w:color w:val="000000"/>
          <w:highlight w:val="white"/>
          <w:lang w:eastAsia="zh-CN"/>
        </w:rPr>
        <w:t>2</w:t>
      </w:r>
      <w:r w:rsidRPr="00FB23E4">
        <w:rPr>
          <w:rFonts w:ascii="Arial" w:eastAsia="Times New Roman" w:hAnsi="Arial" w:cs="Arial"/>
          <w:color w:val="000000"/>
          <w:highlight w:val="white"/>
          <w:lang w:eastAsia="zh-CN"/>
        </w:rPr>
        <w:t>.  Mieszanka min. – asfaltowa do układania na zimno musi spełniać następujące warunki:</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musi być wyprodukowana na bazie kruszywa drobnoziarnistego i asfaltów modyfikowanych</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możliwość stosowania w temperaturze od -15 </w:t>
      </w:r>
      <w:r w:rsidRPr="00FB23E4">
        <w:rPr>
          <w:rFonts w:ascii="Arial" w:eastAsia="Times New Roman" w:hAnsi="Arial" w:cs="Arial"/>
          <w:color w:val="000000"/>
          <w:highlight w:val="white"/>
          <w:vertAlign w:val="superscript"/>
          <w:lang w:eastAsia="zh-CN"/>
        </w:rPr>
        <w:t xml:space="preserve">o </w:t>
      </w:r>
      <w:r w:rsidRPr="00FB23E4">
        <w:rPr>
          <w:rFonts w:ascii="Arial" w:eastAsia="Times New Roman" w:hAnsi="Arial" w:cs="Arial"/>
          <w:color w:val="000000"/>
          <w:highlight w:val="white"/>
          <w:lang w:eastAsia="zh-CN"/>
        </w:rPr>
        <w:t xml:space="preserve">C do +30 </w:t>
      </w:r>
      <w:r w:rsidRPr="00FB23E4">
        <w:rPr>
          <w:rFonts w:ascii="Arial" w:eastAsia="Times New Roman" w:hAnsi="Arial" w:cs="Arial"/>
          <w:color w:val="000000"/>
          <w:highlight w:val="white"/>
          <w:vertAlign w:val="superscript"/>
          <w:lang w:eastAsia="zh-CN"/>
        </w:rPr>
        <w:t>o</w:t>
      </w:r>
      <w:r w:rsidRPr="00FB23E4">
        <w:rPr>
          <w:rFonts w:ascii="Arial" w:eastAsia="Times New Roman" w:hAnsi="Arial" w:cs="Arial"/>
          <w:color w:val="000000"/>
          <w:highlight w:val="white"/>
          <w:lang w:eastAsia="zh-CN"/>
        </w:rPr>
        <w:t xml:space="preserve"> C (</w:t>
      </w:r>
      <w:r w:rsidRPr="00FB23E4">
        <w:rPr>
          <w:rFonts w:ascii="Arial" w:eastAsia="Times New Roman" w:hAnsi="Arial" w:cs="Arial"/>
          <w:color w:val="000000"/>
          <w:highlight w:val="white"/>
          <w:u w:val="single"/>
          <w:lang w:eastAsia="zh-CN"/>
        </w:rPr>
        <w:t>bez podgrzewania masy</w:t>
      </w:r>
      <w:r w:rsidRPr="00FB23E4">
        <w:rPr>
          <w:rFonts w:ascii="Arial" w:eastAsia="Times New Roman" w:hAnsi="Arial" w:cs="Arial"/>
          <w:color w:val="000000"/>
          <w:highlight w:val="white"/>
          <w:lang w:eastAsia="zh-CN"/>
        </w:rPr>
        <w:t>)</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musi być pakowana w </w:t>
      </w:r>
      <w:r w:rsidRPr="00FB23E4">
        <w:rPr>
          <w:rFonts w:ascii="Arial" w:eastAsia="Times New Roman" w:hAnsi="Arial" w:cs="Arial"/>
          <w:color w:val="000000"/>
          <w:highlight w:val="white"/>
          <w:u w:val="single"/>
          <w:lang w:eastAsia="zh-CN"/>
        </w:rPr>
        <w:t>szczelne worki</w:t>
      </w:r>
      <w:r w:rsidRPr="00FB23E4">
        <w:rPr>
          <w:rFonts w:ascii="Arial" w:eastAsia="Times New Roman" w:hAnsi="Arial" w:cs="Arial"/>
          <w:color w:val="000000"/>
          <w:highlight w:val="white"/>
          <w:lang w:eastAsia="zh-CN"/>
        </w:rPr>
        <w:t xml:space="preserve"> – maksymalnie 50 kg</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musi mieć minimalny okres trwałości 6 miesięcy.</w:t>
      </w:r>
    </w:p>
    <w:p w:rsidR="00FB23E4" w:rsidRPr="00FB23E4" w:rsidRDefault="00FB23E4" w:rsidP="00FB23E4">
      <w:pPr>
        <w:widowControl w:val="0"/>
        <w:tabs>
          <w:tab w:val="left" w:pos="284"/>
        </w:tabs>
        <w:suppressAutoHyphens/>
        <w:autoSpaceDE w:val="0"/>
        <w:autoSpaceDN w:val="0"/>
        <w:adjustRightInd w:val="0"/>
        <w:spacing w:after="0" w:line="240" w:lineRule="auto"/>
        <w:ind w:left="284" w:hanging="284"/>
        <w:rPr>
          <w:rFonts w:ascii="Arial" w:eastAsia="Times New Roman" w:hAnsi="Arial" w:cs="Arial"/>
          <w:color w:val="000000"/>
          <w:lang w:eastAsia="zh-CN"/>
        </w:rPr>
      </w:pPr>
      <w:r>
        <w:rPr>
          <w:rFonts w:ascii="Arial" w:eastAsia="Times New Roman" w:hAnsi="Arial" w:cs="Arial"/>
          <w:color w:val="000000"/>
          <w:highlight w:val="white"/>
          <w:lang w:eastAsia="zh-CN"/>
        </w:rPr>
        <w:lastRenderedPageBreak/>
        <w:t>3</w:t>
      </w:r>
      <w:r w:rsidRPr="00FB23E4">
        <w:rPr>
          <w:rFonts w:ascii="Arial" w:eastAsia="Times New Roman" w:hAnsi="Arial" w:cs="Arial"/>
          <w:color w:val="000000"/>
          <w:highlight w:val="white"/>
          <w:lang w:eastAsia="zh-CN"/>
        </w:rPr>
        <w:t>.  Zamówienie obejmuje wszystkie koszty związane z zakupem mieszanki, kosztami transportu oraz rozładunku do OD w Iławie i OD w Suszu Karolewie.</w:t>
      </w:r>
    </w:p>
    <w:p w:rsidR="00FB23E4" w:rsidRPr="00FB23E4" w:rsidRDefault="00FB23E4" w:rsidP="00FB23E4">
      <w:pPr>
        <w:widowControl w:val="0"/>
        <w:suppressAutoHyphens/>
        <w:autoSpaceDE w:val="0"/>
        <w:autoSpaceDN w:val="0"/>
        <w:adjustRightInd w:val="0"/>
        <w:spacing w:after="0" w:line="240" w:lineRule="auto"/>
        <w:jc w:val="both"/>
        <w:rPr>
          <w:rFonts w:ascii="Arial" w:eastAsia="Times New Roman" w:hAnsi="Arial" w:cs="Arial"/>
          <w:color w:val="000000"/>
          <w:highlight w:val="white"/>
          <w:lang w:eastAsia="zh-CN"/>
        </w:rPr>
      </w:pPr>
      <w:r>
        <w:rPr>
          <w:rFonts w:ascii="Arial" w:eastAsia="Times New Roman" w:hAnsi="Arial" w:cs="Arial"/>
          <w:color w:val="000000"/>
          <w:lang w:eastAsia="zh-CN"/>
        </w:rPr>
        <w:t>4</w:t>
      </w:r>
      <w:r w:rsidRPr="00FB23E4">
        <w:rPr>
          <w:rFonts w:ascii="Arial" w:eastAsia="Times New Roman" w:hAnsi="Arial" w:cs="Arial"/>
          <w:color w:val="000000"/>
          <w:lang w:eastAsia="zh-CN"/>
        </w:rPr>
        <w:t xml:space="preserve">.  </w:t>
      </w:r>
      <w:r w:rsidRPr="00FB23E4">
        <w:rPr>
          <w:rFonts w:ascii="Arial" w:eastAsia="Times New Roman" w:hAnsi="Arial" w:cs="Arial"/>
          <w:color w:val="000000"/>
          <w:highlight w:val="white"/>
          <w:lang w:eastAsia="zh-CN"/>
        </w:rPr>
        <w:t xml:space="preserve">Mieszanka mineralno – asfaltowa stosowana na zimno musi spełniać wymogi jakościowe </w:t>
      </w:r>
    </w:p>
    <w:p w:rsidR="00FB23E4" w:rsidRPr="00FB23E4" w:rsidRDefault="00FB23E4" w:rsidP="00FB23E4">
      <w:pPr>
        <w:widowControl w:val="0"/>
        <w:suppressAutoHyphens/>
        <w:autoSpaceDE w:val="0"/>
        <w:autoSpaceDN w:val="0"/>
        <w:adjustRightInd w:val="0"/>
        <w:spacing w:after="0" w:line="240" w:lineRule="auto"/>
        <w:ind w:left="284"/>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określone w obowiązujących Polskich Normach.</w:t>
      </w:r>
    </w:p>
    <w:p w:rsidR="00FB23E4" w:rsidRPr="00FB23E4" w:rsidRDefault="00FB23E4" w:rsidP="00FB23E4">
      <w:pPr>
        <w:widowControl w:val="0"/>
        <w:suppressAutoHyphens/>
        <w:autoSpaceDE w:val="0"/>
        <w:autoSpaceDN w:val="0"/>
        <w:adjustRightInd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5</w:t>
      </w:r>
      <w:r w:rsidRPr="00FB23E4">
        <w:rPr>
          <w:rFonts w:ascii="Arial" w:eastAsia="Times New Roman" w:hAnsi="Arial" w:cs="Arial"/>
          <w:color w:val="000000"/>
          <w:lang w:eastAsia="zh-CN"/>
        </w:rPr>
        <w:t xml:space="preserve">.  Zamawiający nie dopuszcza możliwości złożenia oferty przewidującej odmienny niż </w:t>
      </w:r>
    </w:p>
    <w:p w:rsidR="00FB23E4" w:rsidRPr="00FB23E4" w:rsidRDefault="00FB23E4" w:rsidP="00FB23E4">
      <w:pPr>
        <w:widowControl w:val="0"/>
        <w:suppressAutoHyphens/>
        <w:autoSpaceDE w:val="0"/>
        <w:autoSpaceDN w:val="0"/>
        <w:adjustRightInd w:val="0"/>
        <w:spacing w:after="0" w:line="240" w:lineRule="auto"/>
        <w:ind w:left="284"/>
        <w:rPr>
          <w:rFonts w:ascii="Arial" w:eastAsia="Times New Roman" w:hAnsi="Arial" w:cs="Arial"/>
          <w:lang w:eastAsia="zh-CN"/>
        </w:rPr>
      </w:pPr>
      <w:r w:rsidRPr="00FB23E4">
        <w:rPr>
          <w:rFonts w:ascii="Arial" w:eastAsia="Times New Roman" w:hAnsi="Arial" w:cs="Arial"/>
          <w:color w:val="000000"/>
          <w:lang w:eastAsia="zh-CN"/>
        </w:rPr>
        <w:t xml:space="preserve"> określony w niniejszej specyfikacji sposób wykonania dostawy.</w:t>
      </w:r>
    </w:p>
    <w:p w:rsidR="00FB23E4" w:rsidRPr="00FB23E4" w:rsidRDefault="00FB23E4" w:rsidP="00FB23E4">
      <w:pPr>
        <w:suppressAutoHyphens/>
        <w:spacing w:after="0" w:line="240" w:lineRule="auto"/>
        <w:ind w:left="340"/>
        <w:jc w:val="both"/>
        <w:rPr>
          <w:rFonts w:ascii="Arial" w:eastAsia="Times New Roman" w:hAnsi="Arial" w:cs="Arial"/>
          <w:lang w:eastAsia="zh-CN"/>
        </w:rPr>
      </w:pPr>
      <w:r w:rsidRPr="00FB23E4">
        <w:rPr>
          <w:rFonts w:ascii="Arial" w:eastAsia="Times New Roman" w:hAnsi="Arial" w:cs="Arial"/>
          <w:highlight w:val="white"/>
          <w:lang w:eastAsia="zh-CN"/>
        </w:rPr>
        <w:t xml:space="preserve">Kod CPV </w:t>
      </w:r>
      <w:r w:rsidRPr="00FB23E4">
        <w:rPr>
          <w:rFonts w:ascii="Arial" w:eastAsia="Times New Roman" w:hAnsi="Arial" w:cs="Arial"/>
          <w:color w:val="000000"/>
          <w:lang w:eastAsia="zh-CN"/>
        </w:rPr>
        <w:t>44113700-2 Materiały do napraw nawierzchni drogowych</w:t>
      </w:r>
      <w:r w:rsidRPr="00FB23E4">
        <w:rPr>
          <w:rFonts w:ascii="Arial" w:eastAsia="Times New Roman" w:hAnsi="Arial" w:cs="Arial"/>
          <w:lang w:eastAsia="zh-CN"/>
        </w:rPr>
        <w:t xml:space="preserve">  </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Informacja na temat możliwości powierzenia przez wykonawcę wykonania części lub całości zamówienia podwykonawcom.</w:t>
      </w:r>
      <w:r w:rsidRPr="00FB23E4">
        <w:rPr>
          <w:rFonts w:ascii="Arial" w:eastAsia="Times New Roman" w:hAnsi="Arial" w:cs="Arial"/>
          <w:lang w:eastAsia="zh-CN"/>
        </w:rPr>
        <w:br/>
      </w:r>
      <w:r w:rsidRPr="00FB23E4">
        <w:rPr>
          <w:rFonts w:ascii="Arial" w:eastAsia="Times New Roman" w:hAnsi="Arial" w:cs="Arial"/>
          <w:color w:val="000000"/>
          <w:lang w:eastAsia="zh-CN"/>
        </w:rPr>
        <w:t>Wykonawca może powierzyć wykonanie części lub całości niniejszego zam</w:t>
      </w:r>
      <w:r w:rsidRPr="00FB23E4">
        <w:rPr>
          <w:rFonts w:ascii="Arial" w:eastAsia="Times New Roman" w:hAnsi="Arial" w:cs="Arial"/>
          <w:color w:val="000000"/>
          <w:highlight w:val="white"/>
          <w:lang w:eastAsia="zh-CN"/>
        </w:rPr>
        <w:t>ówienia podwykonawcom. W takim przypadku zobowiązany jest do wykazania w formularzu ofertowym części zamówienia, której wykonanie zamierza powierzyć podwykonawcom.</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Zamawiający nie dopuszcza możliwości składania ofert wariantowych.</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Przedmiotem niniejszego postępowania nie jest zawarcie umowy ramowej.</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Zamawiający nie dopuszcza możliwość udzielenia zam</w:t>
      </w:r>
      <w:r w:rsidRPr="00FB23E4">
        <w:rPr>
          <w:rFonts w:ascii="Arial" w:eastAsia="Times New Roman" w:hAnsi="Arial" w:cs="Arial"/>
          <w:highlight w:val="white"/>
          <w:lang w:eastAsia="zh-CN"/>
        </w:rPr>
        <w:t>ówień uzupełniających.</w:t>
      </w:r>
      <w:r w:rsidRPr="00FB23E4">
        <w:rPr>
          <w:rFonts w:ascii="Arial" w:eastAsia="Times New Roman" w:hAnsi="Arial" w:cs="Arial"/>
          <w:lang w:eastAsia="zh-CN"/>
        </w:rPr>
        <w:t xml:space="preserve"> </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Wymagania stawiane Wykonawcy:</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.1 Wykonawca jest odpowiedzialny za jakość, zgodność z warunkami technicznymi i jakościowymi opisanymi dla przedmiotu zam</w:t>
      </w:r>
      <w:r w:rsidRPr="00FB23E4">
        <w:rPr>
          <w:rFonts w:ascii="Arial" w:eastAsia="Times New Roman" w:hAnsi="Arial" w:cs="Arial"/>
          <w:highlight w:val="white"/>
          <w:lang w:eastAsia="zh-CN"/>
        </w:rPr>
        <w:t>ówienia.</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.2 Wymagana jest należyta staranność przy realizacji zobowiązań umowy,  </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.3 Ustalenia i decyzje dotyczące wykonywania zam</w:t>
      </w:r>
      <w:r w:rsidRPr="00FB23E4">
        <w:rPr>
          <w:rFonts w:ascii="Arial" w:eastAsia="Times New Roman" w:hAnsi="Arial" w:cs="Arial"/>
          <w:highlight w:val="white"/>
          <w:lang w:eastAsia="zh-CN"/>
        </w:rPr>
        <w:t>ówienia uzgadniane będą przez zamawiającego z ustanowionym przedstawicielem wykonawcy.</w:t>
      </w:r>
    </w:p>
    <w:p w:rsidR="00FB23E4" w:rsidRPr="00FB23E4" w:rsidRDefault="00FB23E4" w:rsidP="00FB23E4">
      <w:pPr>
        <w:widowControl w:val="0"/>
        <w:suppressAutoHyphens/>
        <w:autoSpaceDE w:val="0"/>
        <w:autoSpaceDN w:val="0"/>
        <w:adjustRightInd w:val="0"/>
        <w:spacing w:after="0" w:line="240" w:lineRule="auto"/>
        <w:ind w:left="360"/>
        <w:rPr>
          <w:rFonts w:ascii="Arial" w:eastAsia="Times New Roman" w:hAnsi="Arial" w:cs="Arial"/>
          <w:highlight w:val="white"/>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.4 Określenie przez Wykonawcę telefon</w:t>
      </w:r>
      <w:r w:rsidRPr="00FB23E4">
        <w:rPr>
          <w:rFonts w:ascii="Arial" w:eastAsia="Times New Roman" w:hAnsi="Arial" w:cs="Arial"/>
          <w:highlight w:val="white"/>
          <w:lang w:eastAsia="zh-CN"/>
        </w:rPr>
        <w:t xml:space="preserve">ów kontaktowych i numerów fax. oraz innych </w:t>
      </w:r>
    </w:p>
    <w:p w:rsidR="00FB23E4" w:rsidRPr="00FB23E4" w:rsidRDefault="00FB23E4" w:rsidP="00FB23E4">
      <w:pPr>
        <w:widowControl w:val="0"/>
        <w:suppressAutoHyphens/>
        <w:autoSpaceDE w:val="0"/>
        <w:autoSpaceDN w:val="0"/>
        <w:adjustRightInd w:val="0"/>
        <w:spacing w:after="0" w:line="240" w:lineRule="auto"/>
        <w:ind w:left="360" w:firstLine="491"/>
        <w:rPr>
          <w:rFonts w:ascii="Arial" w:eastAsia="Times New Roman" w:hAnsi="Arial" w:cs="Arial"/>
          <w:highlight w:val="white"/>
          <w:lang w:eastAsia="zh-CN"/>
        </w:rPr>
      </w:pPr>
      <w:r w:rsidRPr="00FB23E4">
        <w:rPr>
          <w:rFonts w:ascii="Arial" w:eastAsia="Times New Roman" w:hAnsi="Arial" w:cs="Arial"/>
          <w:highlight w:val="white"/>
          <w:lang w:eastAsia="zh-CN"/>
        </w:rPr>
        <w:t>ustaleń niezbędnych dla sprawnego i terminowego wykonania zamówienia.</w:t>
      </w:r>
    </w:p>
    <w:p w:rsidR="00FB23E4" w:rsidRPr="00FB23E4" w:rsidRDefault="00FB23E4" w:rsidP="00FB23E4">
      <w:pPr>
        <w:widowControl w:val="0"/>
        <w:suppressAutoHyphens/>
        <w:autoSpaceDE w:val="0"/>
        <w:autoSpaceDN w:val="0"/>
        <w:adjustRightInd w:val="0"/>
        <w:spacing w:after="0" w:line="240" w:lineRule="auto"/>
        <w:ind w:left="360"/>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.5 Zamawiający nie ponosi odpowiedzialności za szkody wyrządzone przez </w:t>
      </w:r>
    </w:p>
    <w:p w:rsidR="00FB23E4" w:rsidRPr="00FB23E4" w:rsidRDefault="00FB23E4" w:rsidP="00FB23E4">
      <w:pPr>
        <w:widowControl w:val="0"/>
        <w:suppressAutoHyphens/>
        <w:autoSpaceDE w:val="0"/>
        <w:autoSpaceDN w:val="0"/>
        <w:adjustRightInd w:val="0"/>
        <w:spacing w:after="0" w:line="240" w:lineRule="auto"/>
        <w:ind w:left="851"/>
        <w:rPr>
          <w:rFonts w:ascii="Arial" w:eastAsia="Times New Roman" w:hAnsi="Arial" w:cs="Arial"/>
          <w:lang w:eastAsia="zh-CN"/>
        </w:rPr>
      </w:pPr>
      <w:r w:rsidRPr="00FB23E4">
        <w:rPr>
          <w:rFonts w:ascii="Arial" w:eastAsia="Times New Roman" w:hAnsi="Arial" w:cs="Arial"/>
          <w:lang w:eastAsia="zh-CN"/>
        </w:rPr>
        <w:t>Wykonawcę podczas wykonywania przedmiotu zam</w:t>
      </w:r>
      <w:r w:rsidRPr="00FB23E4">
        <w:rPr>
          <w:rFonts w:ascii="Arial" w:eastAsia="Times New Roman" w:hAnsi="Arial" w:cs="Arial"/>
          <w:highlight w:val="white"/>
          <w:lang w:eastAsia="zh-CN"/>
        </w:rPr>
        <w:t>ówienia.</w:t>
      </w:r>
    </w:p>
    <w:p w:rsidR="001328D2" w:rsidRPr="001328D2" w:rsidRDefault="00FB23E4" w:rsidP="00FB23E4">
      <w:pPr>
        <w:widowControl w:val="0"/>
        <w:suppressAutoHyphens/>
        <w:autoSpaceDE w:val="0"/>
        <w:spacing w:after="0" w:line="240" w:lineRule="auto"/>
        <w:ind w:left="340"/>
        <w:rPr>
          <w:rFonts w:ascii="Arial" w:eastAsia="Times New Roman" w:hAnsi="Arial" w:cs="Arial"/>
          <w:lang w:eastAsia="zh-CN"/>
        </w:rPr>
      </w:pPr>
      <w:r w:rsidRPr="00FB23E4">
        <w:rPr>
          <w:rFonts w:ascii="Arial" w:eastAsia="Times New Roman" w:hAnsi="Arial" w:cs="Arial"/>
          <w:lang w:eastAsia="zh-CN"/>
        </w:rPr>
        <w:t>Wymagania dot. gwarancji</w:t>
      </w:r>
      <w:r w:rsidRPr="00FB23E4">
        <w:rPr>
          <w:rFonts w:ascii="Arial" w:eastAsia="Times New Roman" w:hAnsi="Arial" w:cs="Arial"/>
          <w:lang w:eastAsia="zh-CN"/>
        </w:rPr>
        <w:br/>
        <w:t xml:space="preserve">Wykonawca udzieli na dostawy gwarancji na okres  </w:t>
      </w:r>
      <w:r w:rsidRPr="00FB23E4">
        <w:rPr>
          <w:rFonts w:ascii="Arial" w:eastAsia="Times New Roman" w:hAnsi="Arial" w:cs="Arial"/>
          <w:b/>
          <w:lang w:eastAsia="zh-CN"/>
        </w:rPr>
        <w:t>co najmniej</w:t>
      </w:r>
      <w:r w:rsidRPr="00FB23E4">
        <w:rPr>
          <w:rFonts w:ascii="Arial" w:eastAsia="Times New Roman" w:hAnsi="Arial" w:cs="Arial"/>
          <w:lang w:eastAsia="zh-CN"/>
        </w:rPr>
        <w:t xml:space="preserve"> </w:t>
      </w:r>
      <w:r w:rsidRPr="00FB23E4">
        <w:rPr>
          <w:rFonts w:ascii="Arial" w:eastAsia="Times New Roman" w:hAnsi="Arial" w:cs="Arial"/>
          <w:b/>
          <w:lang w:eastAsia="zh-CN"/>
        </w:rPr>
        <w:t>6 miesięcy</w:t>
      </w:r>
      <w:r w:rsidRPr="00FB23E4">
        <w:rPr>
          <w:rFonts w:ascii="Arial" w:eastAsia="Times New Roman" w:hAnsi="Arial" w:cs="Arial"/>
          <w:lang w:eastAsia="zh-CN"/>
        </w:rPr>
        <w:t>.</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FB23E4" w:rsidP="008C0E04">
      <w:pPr>
        <w:widowControl w:val="0"/>
        <w:suppressAutoHyphens/>
        <w:autoSpaceDE w:val="0"/>
        <w:spacing w:after="0" w:line="240" w:lineRule="auto"/>
        <w:contextualSpacing/>
        <w:rPr>
          <w:rFonts w:ascii="Arial" w:eastAsia="Times New Roman" w:hAnsi="Arial" w:cs="Arial"/>
          <w:color w:val="000000"/>
          <w:lang w:eastAsia="zh-CN"/>
        </w:rPr>
      </w:pPr>
      <w:r w:rsidRPr="00FB23E4">
        <w:rPr>
          <w:rFonts w:ascii="Arial" w:eastAsia="Times New Roman" w:hAnsi="Arial" w:cs="Arial"/>
          <w:color w:val="000000"/>
          <w:lang w:eastAsia="zh-CN"/>
        </w:rPr>
        <w:t xml:space="preserve">Wymagany termin realizacji zamówienia: </w:t>
      </w:r>
      <w:r w:rsidRPr="00FB23E4">
        <w:rPr>
          <w:rFonts w:ascii="Arial" w:eastAsia="Times New Roman" w:hAnsi="Arial" w:cs="Arial"/>
          <w:b/>
          <w:color w:val="000000"/>
          <w:lang w:eastAsia="zh-CN"/>
        </w:rPr>
        <w:t>do 2</w:t>
      </w:r>
      <w:r w:rsidR="00747106">
        <w:rPr>
          <w:rFonts w:ascii="Arial" w:eastAsia="Times New Roman" w:hAnsi="Arial" w:cs="Arial"/>
          <w:b/>
          <w:color w:val="000000"/>
          <w:lang w:eastAsia="zh-CN"/>
        </w:rPr>
        <w:t>1</w:t>
      </w:r>
      <w:r w:rsidRPr="00FB23E4">
        <w:rPr>
          <w:rFonts w:ascii="Arial" w:eastAsia="Times New Roman" w:hAnsi="Arial" w:cs="Arial"/>
          <w:b/>
          <w:color w:val="000000"/>
          <w:lang w:eastAsia="zh-CN"/>
        </w:rPr>
        <w:t xml:space="preserve"> dni od daty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693368">
      <w:pPr>
        <w:numPr>
          <w:ilvl w:val="0"/>
          <w:numId w:val="2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328D2" w:rsidRPr="001328D2" w:rsidRDefault="001328D2" w:rsidP="008C0E04">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8C0E04" w:rsidRPr="008C0E04">
        <w:rPr>
          <w:rFonts w:ascii="Arial" w:eastAsia="Times New Roman" w:hAnsi="Arial" w:cs="Arial"/>
          <w:lang w:eastAsia="zh-CN"/>
        </w:rPr>
        <w:t xml:space="preserve">Wykaz wykonanych, a w przypadku świadczeń okresowych lub ciągłych również wykonywanych, głównych dostaw w okresie ostatnich trzech lat </w:t>
      </w:r>
      <w:r w:rsidR="008C0E04" w:rsidRPr="008C0E04">
        <w:rPr>
          <w:rFonts w:ascii="Arial" w:eastAsia="Times New Roman" w:hAnsi="Arial" w:cs="Arial"/>
          <w:lang w:eastAsia="zh-CN"/>
        </w:rPr>
        <w:lastRenderedPageBreak/>
        <w:t xml:space="preserve">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SIWZ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ust.1 pkt. 2)</w:t>
      </w:r>
      <w:r w:rsidRPr="001328D2">
        <w:rPr>
          <w:rFonts w:ascii="Arial" w:eastAsia="Times New Roman" w:hAnsi="Arial" w:cs="Arial"/>
          <w:lang w:eastAsia="zh-CN"/>
        </w:rPr>
        <w:t xml:space="preserve"> SIWZ, że dysponuje wiedzą i doświadczeniem potrzebnym do wykonania zamówienia. </w:t>
      </w:r>
    </w:p>
    <w:p w:rsidR="001328D2" w:rsidRPr="001328D2" w:rsidRDefault="001328D2" w:rsidP="00693368">
      <w:pPr>
        <w:numPr>
          <w:ilvl w:val="0"/>
          <w:numId w:val="3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352BAE" w:rsidRDefault="001328D2" w:rsidP="00352BAE">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w:t>
      </w:r>
      <w:r w:rsidR="00352BAE">
        <w:rPr>
          <w:rFonts w:ascii="Arial" w:eastAsia="Times New Roman" w:hAnsi="Arial" w:cs="Arial"/>
          <w:lang w:eastAsia="zh-CN"/>
        </w:rPr>
        <w:t xml:space="preserve">ebnym do wykonania zamówienia. </w:t>
      </w:r>
      <w:r w:rsidRPr="001328D2">
        <w:rPr>
          <w:rFonts w:ascii="Arial" w:eastAsia="Times New Roman" w:hAnsi="Arial" w:cs="Arial"/>
          <w:b/>
          <w:lang w:eastAsia="zh-CN"/>
        </w:rPr>
        <w:t xml:space="preserve">  </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lastRenderedPageBreak/>
        <w:t>Wykaz oświadczeń lub dokumentów potwierdzających spełnianie warunków udziału w postępowaniu oraz brak podstaw do wykluczenia.</w:t>
      </w:r>
    </w:p>
    <w:p w:rsidR="001328D2" w:rsidRPr="001328D2" w:rsidRDefault="001328D2" w:rsidP="00693368">
      <w:pPr>
        <w:widowControl w:val="0"/>
        <w:numPr>
          <w:ilvl w:val="0"/>
          <w:numId w:val="2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693368">
      <w:pPr>
        <w:numPr>
          <w:ilvl w:val="0"/>
          <w:numId w:val="2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88474A" w:rsidRPr="0088474A" w:rsidRDefault="0088474A"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Wykaz wykonanych, a w przypadku świadczeń okresowych lub ciągłych również </w:t>
      </w:r>
    </w:p>
    <w:p w:rsidR="0088474A" w:rsidRPr="0088474A" w:rsidRDefault="0088474A" w:rsidP="0088474A">
      <w:pPr>
        <w:suppressAutoHyphens/>
        <w:spacing w:after="0" w:line="240" w:lineRule="auto"/>
        <w:ind w:firstLine="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wykonywanych, głównych dostaw w okresie ostatnich trzech lat przed upływem terminu </w:t>
      </w:r>
    </w:p>
    <w:p w:rsidR="0088474A" w:rsidRPr="001328D2" w:rsidRDefault="0088474A" w:rsidP="0088474A">
      <w:pPr>
        <w:suppressAutoHyphens/>
        <w:spacing w:after="0" w:line="240" w:lineRule="auto"/>
        <w:ind w:left="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Pr>
          <w:rFonts w:ascii="Arial" w:eastAsia="Times New Roman" w:hAnsi="Arial" w:cs="Arial"/>
          <w:color w:val="000000"/>
          <w:spacing w:val="-3"/>
          <w:lang w:eastAsia="zh-CN"/>
        </w:rPr>
        <w:t xml:space="preserve"> </w:t>
      </w:r>
      <w:r w:rsidRPr="0088474A">
        <w:rPr>
          <w:rFonts w:ascii="Arial" w:eastAsia="Times New Roman" w:hAnsi="Arial" w:cs="Arial"/>
          <w:b/>
          <w:color w:val="000000"/>
          <w:spacing w:val="-3"/>
          <w:lang w:eastAsia="zh-CN"/>
        </w:rPr>
        <w:t>wg załącznika nr 3</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7A7D71">
        <w:rPr>
          <w:rFonts w:ascii="Arial" w:eastAsia="Times New Roman" w:hAnsi="Arial" w:cs="Arial"/>
          <w:b/>
          <w:color w:val="000000"/>
          <w:lang w:eastAsia="zh-CN"/>
        </w:rPr>
        <w:t>4</w:t>
      </w:r>
      <w:r w:rsidRPr="001328D2">
        <w:rPr>
          <w:rFonts w:ascii="Arial" w:eastAsia="Times New Roman" w:hAnsi="Arial" w:cs="Arial"/>
          <w:color w:val="000000"/>
          <w:lang w:eastAsia="zh-CN"/>
        </w:rPr>
        <w:t xml:space="preserve">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0D3E01" w:rsidRPr="000D3E01" w:rsidRDefault="001328D2" w:rsidP="000D3E01">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w:t>
      </w:r>
      <w:r w:rsidR="00AD3431">
        <w:rPr>
          <w:rFonts w:ascii="Arial" w:eastAsia="Times New Roman" w:hAnsi="Arial" w:cs="Arial"/>
          <w:color w:val="000000"/>
          <w:spacing w:val="-3"/>
          <w:lang w:eastAsia="zh-CN"/>
        </w:rPr>
        <w:t>dostawy</w:t>
      </w:r>
      <w:r w:rsidRPr="001328D2">
        <w:rPr>
          <w:rFonts w:ascii="Arial" w:eastAsia="Times New Roman" w:hAnsi="Arial" w:cs="Arial"/>
          <w:color w:val="000000"/>
          <w:spacing w:val="-3"/>
          <w:lang w:eastAsia="zh-CN"/>
        </w:rPr>
        <w:t xml:space="preserve"> wykazane w załączniku nr 3 – doświadczenie wykonawcy, </w:t>
      </w:r>
      <w:r w:rsidR="00AD3431" w:rsidRPr="00AD3431">
        <w:rPr>
          <w:rFonts w:ascii="Arial" w:eastAsia="Times New Roman" w:hAnsi="Arial" w:cs="Arial"/>
          <w:color w:val="000000"/>
          <w:spacing w:val="-3"/>
          <w:lang w:eastAsia="zh-CN"/>
        </w:rPr>
        <w:t>zostały wykonane lub są wykonywane należycie</w:t>
      </w:r>
      <w:r w:rsidRPr="001328D2">
        <w:rPr>
          <w:rFonts w:ascii="Arial" w:eastAsia="Times New Roman" w:hAnsi="Arial" w:cs="Arial"/>
          <w:color w:val="000000"/>
          <w:spacing w:val="-3"/>
          <w:lang w:eastAsia="zh-CN"/>
        </w:rPr>
        <w:t>, np. referencje, poświadczenia.</w:t>
      </w:r>
    </w:p>
    <w:p w:rsidR="001328D2" w:rsidRPr="000D3E01" w:rsidRDefault="001328D2" w:rsidP="000D3E01">
      <w:pPr>
        <w:pStyle w:val="Akapitzlist"/>
        <w:numPr>
          <w:ilvl w:val="0"/>
          <w:numId w:val="26"/>
        </w:numPr>
        <w:ind w:left="284" w:hanging="284"/>
        <w:jc w:val="both"/>
        <w:rPr>
          <w:rFonts w:ascii="Arial" w:hAnsi="Arial" w:cs="Arial"/>
          <w:spacing w:val="-3"/>
          <w:sz w:val="22"/>
          <w:szCs w:val="22"/>
        </w:rPr>
      </w:pPr>
      <w:r w:rsidRPr="000D3E01">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0D3E01">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D42310">
        <w:rPr>
          <w:rFonts w:ascii="Arial" w:eastAsia="Times New Roman" w:hAnsi="Arial" w:cs="Arial"/>
          <w:b/>
          <w:bCs/>
          <w:lang w:eastAsia="zh-CN"/>
        </w:rPr>
        <w:t>2</w:t>
      </w:r>
      <w:r w:rsidR="00724984">
        <w:rPr>
          <w:rFonts w:ascii="Arial" w:eastAsia="Times New Roman" w:hAnsi="Arial" w:cs="Arial"/>
          <w:b/>
          <w:bCs/>
          <w:lang w:eastAsia="zh-CN"/>
        </w:rPr>
        <w:t>4</w:t>
      </w:r>
      <w:r w:rsidRPr="001328D2">
        <w:rPr>
          <w:rFonts w:ascii="Arial" w:eastAsia="Times New Roman" w:hAnsi="Arial" w:cs="Arial"/>
          <w:b/>
          <w:bCs/>
          <w:lang w:eastAsia="zh-CN"/>
        </w:rPr>
        <w:t>.2017.4</w:t>
      </w:r>
      <w:r w:rsidR="00AD3431">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r w:rsidRPr="001328D2">
        <w:rPr>
          <w:rFonts w:ascii="Arial" w:eastAsia="Times New Roman" w:hAnsi="Arial" w:cs="Arial"/>
          <w:b/>
          <w:bCs/>
          <w:u w:val="single"/>
          <w:lang w:eastAsia="zh-CN"/>
        </w:rPr>
        <w:t>pzd@powiat-ilawski.pl</w:t>
      </w:r>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SIWZ).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8398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Pan Radosław Augustyniak i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AA10F9"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b/>
          <w:lang w:eastAsia="zh-CN"/>
        </w:rPr>
        <w:tab/>
      </w:r>
      <w:r w:rsidR="00724984">
        <w:rPr>
          <w:rFonts w:ascii="Arial" w:eastAsia="Times New Roman" w:hAnsi="Arial" w:cs="Arial"/>
          <w:b/>
          <w:lang w:eastAsia="zh-CN"/>
        </w:rPr>
        <w:t>12</w:t>
      </w:r>
      <w:r w:rsidRPr="00AA10F9">
        <w:rPr>
          <w:rFonts w:ascii="Arial" w:eastAsia="Times New Roman" w:hAnsi="Arial" w:cs="Arial"/>
          <w:b/>
          <w:lang w:eastAsia="zh-CN"/>
        </w:rPr>
        <w:t>00,00 zł.</w:t>
      </w:r>
      <w:r>
        <w:rPr>
          <w:rFonts w:ascii="Arial" w:eastAsia="Times New Roman" w:hAnsi="Arial" w:cs="Arial"/>
          <w:lang w:eastAsia="zh-CN"/>
        </w:rPr>
        <w:t xml:space="preserve"> </w:t>
      </w:r>
      <w:r w:rsidRPr="00AA10F9">
        <w:rPr>
          <w:rFonts w:ascii="Arial" w:eastAsia="Times New Roman" w:hAnsi="Arial" w:cs="Arial"/>
          <w:lang w:eastAsia="zh-CN"/>
        </w:rPr>
        <w:t xml:space="preserve">(słownie: </w:t>
      </w:r>
      <w:r w:rsidR="00724984">
        <w:rPr>
          <w:rFonts w:ascii="Arial" w:eastAsia="Times New Roman" w:hAnsi="Arial" w:cs="Arial"/>
          <w:lang w:eastAsia="zh-CN"/>
        </w:rPr>
        <w:t>tysiąc dwieście</w:t>
      </w:r>
      <w:r w:rsidRPr="00AA10F9">
        <w:rPr>
          <w:rFonts w:ascii="Arial" w:eastAsia="Times New Roman" w:hAnsi="Arial" w:cs="Arial"/>
          <w:lang w:eastAsia="zh-CN"/>
        </w:rPr>
        <w:t xml:space="preserve"> złotych 00/100)</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724984">
        <w:rPr>
          <w:rFonts w:ascii="Arial" w:eastAsia="Times New Roman" w:hAnsi="Arial" w:cs="Arial"/>
          <w:b/>
          <w:lang w:eastAsia="pl-PL"/>
        </w:rPr>
        <w:t>23.11</w:t>
      </w:r>
      <w:r w:rsidR="00B01983">
        <w:rPr>
          <w:rFonts w:ascii="Arial" w:eastAsia="Times New Roman" w:hAnsi="Arial" w:cs="Arial"/>
          <w:b/>
          <w:lang w:eastAsia="pl-PL"/>
        </w:rPr>
        <w:t xml:space="preserve">.2017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724984">
      <w:pPr>
        <w:numPr>
          <w:ilvl w:val="2"/>
          <w:numId w:val="23"/>
        </w:numPr>
        <w:tabs>
          <w:tab w:val="num" w:pos="851"/>
        </w:tabs>
        <w:suppressAutoHyphens/>
        <w:spacing w:after="0" w:line="240" w:lineRule="auto"/>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724984" w:rsidRPr="00724984">
        <w:rPr>
          <w:rFonts w:ascii="Arial" w:eastAsia="Times New Roman" w:hAnsi="Arial" w:cs="Arial"/>
          <w:lang w:eastAsia="pl-PL"/>
        </w:rPr>
        <w:t xml:space="preserve">Bank BGŻ </w:t>
      </w:r>
      <w:proofErr w:type="spellStart"/>
      <w:r w:rsidR="00724984" w:rsidRPr="00724984">
        <w:rPr>
          <w:rFonts w:ascii="Arial" w:eastAsia="Times New Roman" w:hAnsi="Arial" w:cs="Arial"/>
          <w:lang w:eastAsia="pl-PL"/>
        </w:rPr>
        <w:t>BNP</w:t>
      </w:r>
      <w:proofErr w:type="spellEnd"/>
      <w:r w:rsidR="00724984" w:rsidRPr="00724984">
        <w:rPr>
          <w:rFonts w:ascii="Arial" w:eastAsia="Times New Roman" w:hAnsi="Arial" w:cs="Arial"/>
          <w:lang w:eastAsia="pl-PL"/>
        </w:rPr>
        <w:t xml:space="preserve"> </w:t>
      </w:r>
      <w:proofErr w:type="spellStart"/>
      <w:r w:rsidR="00724984" w:rsidRPr="00724984">
        <w:rPr>
          <w:rFonts w:ascii="Arial" w:eastAsia="Times New Roman" w:hAnsi="Arial" w:cs="Arial"/>
          <w:lang w:eastAsia="pl-PL"/>
        </w:rPr>
        <w:t>Paribas</w:t>
      </w:r>
      <w:proofErr w:type="spellEnd"/>
      <w:r w:rsidR="00724984" w:rsidRPr="00724984">
        <w:rPr>
          <w:rFonts w:ascii="Arial" w:eastAsia="Times New Roman" w:hAnsi="Arial" w:cs="Arial"/>
          <w:lang w:eastAsia="pl-PL"/>
        </w:rPr>
        <w:t xml:space="preserve">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693368">
      <w:pPr>
        <w:numPr>
          <w:ilvl w:val="2"/>
          <w:numId w:val="23"/>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693368">
      <w:pPr>
        <w:numPr>
          <w:ilvl w:val="0"/>
          <w:numId w:val="21"/>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693368">
      <w:pPr>
        <w:numPr>
          <w:ilvl w:val="0"/>
          <w:numId w:val="21"/>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693368">
      <w:pPr>
        <w:numPr>
          <w:ilvl w:val="1"/>
          <w:numId w:val="22"/>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693368">
      <w:pPr>
        <w:numPr>
          <w:ilvl w:val="1"/>
          <w:numId w:val="22"/>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 xml:space="preserve">Zamawiającemu pełnej kwoty wadium w przypadku gdy wykonawca w odpowiedzi na wezwanie zamawiającego, o którym mowa w art. 26 ust. 3 ustawy Prawo </w:t>
      </w:r>
      <w:r w:rsidRPr="001328D2">
        <w:rPr>
          <w:rFonts w:ascii="Arial" w:eastAsia="Times New Roman" w:hAnsi="Arial" w:cs="Arial"/>
          <w:lang w:eastAsia="pl-PL"/>
        </w:rPr>
        <w:lastRenderedPageBreak/>
        <w:t>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FF784F">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693368">
      <w:pPr>
        <w:numPr>
          <w:ilvl w:val="0"/>
          <w:numId w:val="2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lastRenderedPageBreak/>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DF73D6">
        <w:rPr>
          <w:rFonts w:ascii="Arial" w:eastAsia="Times New Roman" w:hAnsi="Arial" w:cs="Arial"/>
          <w:b/>
          <w:color w:val="000000"/>
          <w:lang w:eastAsia="zh-CN"/>
        </w:rPr>
        <w:t>Oferta powinna być umieszczona w dwóch zamkniętych kopertach</w:t>
      </w:r>
      <w:r w:rsidRPr="001328D2">
        <w:rPr>
          <w:rFonts w:ascii="Arial" w:eastAsia="Times New Roman" w:hAnsi="Arial" w:cs="Arial"/>
          <w:color w:val="000000"/>
          <w:lang w:eastAsia="zh-CN"/>
        </w:rPr>
        <w:t xml:space="preserve">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Pr="001328D2" w:rsidRDefault="001328D2" w:rsidP="00B72232">
            <w:pPr>
              <w:widowControl w:val="0"/>
              <w:suppressAutoHyphens/>
              <w:autoSpaceDE w:val="0"/>
              <w:spacing w:after="240"/>
              <w:ind w:left="100"/>
              <w:contextualSpacing/>
              <w:jc w:val="center"/>
              <w:rPr>
                <w:rFonts w:ascii="Arial" w:eastAsia="Arial" w:hAnsi="Arial" w:cs="Arial"/>
                <w:b/>
                <w:bCs/>
                <w:color w:val="000000"/>
                <w:sz w:val="28"/>
                <w:szCs w:val="20"/>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D42310">
              <w:rPr>
                <w:rFonts w:ascii="Arial" w:eastAsia="Times New Roman" w:hAnsi="Arial" w:cs="Arial"/>
                <w:b/>
                <w:lang w:eastAsia="zh-CN"/>
              </w:rPr>
              <w:t>2</w:t>
            </w:r>
            <w:r w:rsidR="00935576">
              <w:rPr>
                <w:rFonts w:ascii="Arial" w:eastAsia="Times New Roman" w:hAnsi="Arial" w:cs="Arial"/>
                <w:b/>
                <w:lang w:eastAsia="zh-CN"/>
              </w:rPr>
              <w:t>4</w:t>
            </w:r>
            <w:r w:rsidR="00D42310">
              <w:rPr>
                <w:rFonts w:ascii="Arial" w:eastAsia="Times New Roman" w:hAnsi="Arial" w:cs="Arial"/>
                <w:b/>
                <w:lang w:eastAsia="zh-CN"/>
              </w:rPr>
              <w:t>.</w:t>
            </w:r>
            <w:r w:rsidRPr="001328D2">
              <w:rPr>
                <w:rFonts w:ascii="Arial" w:eastAsia="Times New Roman" w:hAnsi="Arial" w:cs="Arial"/>
                <w:b/>
                <w:lang w:eastAsia="zh-CN"/>
              </w:rPr>
              <w:t>2017.4</w:t>
            </w:r>
            <w:r w:rsidR="003F6088">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p>
          <w:p w:rsidR="00AA10F9" w:rsidRDefault="00AA10F9" w:rsidP="00AA10F9">
            <w:pPr>
              <w:widowControl w:val="0"/>
              <w:suppressAutoHyphens/>
              <w:autoSpaceDE w:val="0"/>
              <w:spacing w:before="120" w:after="120"/>
              <w:ind w:left="720"/>
              <w:contextualSpacing/>
              <w:jc w:val="center"/>
              <w:rPr>
                <w:rFonts w:ascii="Arial" w:eastAsia="Times New Roman" w:hAnsi="Arial" w:cs="Arial"/>
                <w:b/>
                <w:bCs/>
                <w:color w:val="000000"/>
                <w:lang w:eastAsia="zh-CN"/>
              </w:rPr>
            </w:pPr>
          </w:p>
          <w:p w:rsidR="001328D2" w:rsidRPr="00B72232" w:rsidRDefault="00AA10F9" w:rsidP="00B72232">
            <w:pPr>
              <w:widowControl w:val="0"/>
              <w:suppressAutoHyphens/>
              <w:autoSpaceDE w:val="0"/>
              <w:spacing w:before="120" w:after="120"/>
              <w:ind w:left="100"/>
              <w:contextualSpacing/>
              <w:jc w:val="center"/>
              <w:rPr>
                <w:rFonts w:ascii="Arial" w:eastAsia="Times New Roman" w:hAnsi="Arial" w:cs="Arial"/>
                <w:b/>
                <w:bCs/>
                <w:color w:val="000000"/>
                <w:sz w:val="32"/>
                <w:szCs w:val="32"/>
                <w:lang w:eastAsia="zh-CN"/>
              </w:rPr>
            </w:pPr>
            <w:r w:rsidRPr="00B72232">
              <w:rPr>
                <w:rFonts w:ascii="Arial" w:eastAsia="Times New Roman" w:hAnsi="Arial" w:cs="Arial"/>
                <w:b/>
                <w:bCs/>
                <w:color w:val="000000"/>
                <w:sz w:val="32"/>
                <w:szCs w:val="32"/>
                <w:lang w:eastAsia="zh-CN"/>
              </w:rPr>
              <w:t xml:space="preserve">Dostawa </w:t>
            </w:r>
            <w:r w:rsidR="00935576">
              <w:rPr>
                <w:rFonts w:ascii="Arial" w:eastAsia="Times New Roman" w:hAnsi="Arial" w:cs="Arial"/>
                <w:b/>
                <w:bCs/>
                <w:color w:val="000000"/>
                <w:sz w:val="32"/>
                <w:szCs w:val="32"/>
                <w:lang w:eastAsia="zh-CN"/>
              </w:rPr>
              <w:t>10</w:t>
            </w:r>
            <w:r w:rsidRPr="00B72232">
              <w:rPr>
                <w:rFonts w:ascii="Arial" w:eastAsia="Times New Roman" w:hAnsi="Arial" w:cs="Arial"/>
                <w:b/>
                <w:bCs/>
                <w:color w:val="000000"/>
                <w:sz w:val="32"/>
                <w:szCs w:val="32"/>
                <w:lang w:eastAsia="zh-CN"/>
              </w:rPr>
              <w:t>0 ton mieszanki min. – a</w:t>
            </w:r>
            <w:r w:rsidR="00B72232">
              <w:rPr>
                <w:rFonts w:ascii="Arial" w:eastAsia="Times New Roman" w:hAnsi="Arial" w:cs="Arial"/>
                <w:b/>
                <w:bCs/>
                <w:color w:val="000000"/>
                <w:sz w:val="32"/>
                <w:szCs w:val="32"/>
                <w:lang w:eastAsia="zh-CN"/>
              </w:rPr>
              <w:t xml:space="preserve">sfalt. do układania na zimno do </w:t>
            </w:r>
            <w:r w:rsidRPr="00B72232">
              <w:rPr>
                <w:rFonts w:ascii="Arial" w:eastAsia="Times New Roman" w:hAnsi="Arial" w:cs="Arial"/>
                <w:b/>
                <w:bCs/>
                <w:color w:val="000000"/>
                <w:sz w:val="32"/>
                <w:szCs w:val="32"/>
                <w:lang w:eastAsia="zh-CN"/>
              </w:rPr>
              <w:t>OD Iława i OD Susz Karolewo</w:t>
            </w:r>
          </w:p>
          <w:p w:rsidR="00AA10F9" w:rsidRPr="001328D2" w:rsidRDefault="00AA10F9" w:rsidP="00AA10F9">
            <w:pPr>
              <w:widowControl w:val="0"/>
              <w:suppressAutoHyphens/>
              <w:autoSpaceDE w:val="0"/>
              <w:spacing w:after="0"/>
              <w:ind w:left="720"/>
              <w:contextualSpacing/>
              <w:jc w:val="center"/>
              <w:rPr>
                <w:rFonts w:ascii="Arial" w:eastAsia="Times New Roman" w:hAnsi="Arial" w:cs="Arial"/>
                <w:b/>
                <w:color w:val="000000"/>
                <w:sz w:val="28"/>
                <w:szCs w:val="20"/>
                <w:shd w:val="clear" w:color="auto" w:fill="FFFFFF"/>
                <w:lang w:eastAsia="zh-CN"/>
              </w:rPr>
            </w:pPr>
          </w:p>
          <w:p w:rsidR="001328D2" w:rsidRPr="001328D2" w:rsidRDefault="001328D2" w:rsidP="006D16C3">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6D16C3">
              <w:rPr>
                <w:rFonts w:ascii="Arial" w:eastAsia="Times New Roman" w:hAnsi="Arial" w:cs="Arial"/>
                <w:b/>
                <w:lang w:eastAsia="zh-CN"/>
              </w:rPr>
              <w:t>23.11</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w:t>
      </w:r>
      <w:r w:rsidRPr="001328D2">
        <w:rPr>
          <w:rFonts w:ascii="Arial" w:eastAsia="Times New Roman" w:hAnsi="Arial" w:cs="Arial"/>
          <w:color w:val="000000"/>
          <w:lang w:eastAsia="zh-CN"/>
        </w:rPr>
        <w:lastRenderedPageBreak/>
        <w:t xml:space="preserve">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693368">
      <w:pPr>
        <w:numPr>
          <w:ilvl w:val="0"/>
          <w:numId w:val="3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0"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0"/>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6D16C3">
        <w:rPr>
          <w:rFonts w:ascii="Arial" w:eastAsia="Times New Roman" w:hAnsi="Arial" w:cs="Arial"/>
          <w:b/>
          <w:lang w:eastAsia="zh-CN"/>
        </w:rPr>
        <w:t>23.11</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lastRenderedPageBreak/>
        <w:t xml:space="preserve">Oferty zostaną otwarte w </w:t>
      </w:r>
      <w:bookmarkStart w:id="1" w:name="zs9961"/>
      <w:r w:rsidRPr="001328D2">
        <w:rPr>
          <w:rFonts w:ascii="Arial" w:eastAsia="Times New Roman" w:hAnsi="Arial" w:cs="Arial"/>
          <w:lang w:eastAsia="zh-CN"/>
        </w:rPr>
        <w:t>siedzibie Zamawiającego</w:t>
      </w:r>
      <w:bookmarkEnd w:id="1"/>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6D16C3">
        <w:rPr>
          <w:rFonts w:ascii="Arial" w:eastAsia="Times New Roman" w:hAnsi="Arial" w:cs="Arial"/>
          <w:b/>
          <w:lang w:eastAsia="zh-CN"/>
        </w:rPr>
        <w:t>23.11</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3"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693368">
      <w:pPr>
        <w:widowControl w:val="0"/>
        <w:numPr>
          <w:ilvl w:val="0"/>
          <w:numId w:val="53"/>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C27CF1"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693368">
      <w:pPr>
        <w:widowControl w:val="0"/>
        <w:numPr>
          <w:ilvl w:val="1"/>
          <w:numId w:val="54"/>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lastRenderedPageBreak/>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„termin wykonania 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trzech tygodni od dnia podpisania umowy – 0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dwóch tygodni od dnia podpisania umowy – 2</w:t>
      </w:r>
      <w:r>
        <w:rPr>
          <w:rFonts w:ascii="Arial" w:hAnsi="Arial" w:cs="Arial"/>
        </w:rPr>
        <w:t>0</w:t>
      </w:r>
      <w:r w:rsidRPr="002B1E1D">
        <w:rPr>
          <w:rFonts w:ascii="Arial" w:hAnsi="Arial" w:cs="Arial"/>
        </w:rPr>
        <w:t xml:space="preserve">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jednego tygodnia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do trzech tygodni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693368">
      <w:pPr>
        <w:widowControl w:val="0"/>
        <w:numPr>
          <w:ilvl w:val="0"/>
          <w:numId w:val="3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693368">
      <w:pPr>
        <w:numPr>
          <w:ilvl w:val="0"/>
          <w:numId w:val="3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693368">
      <w:pPr>
        <w:widowControl w:val="0"/>
        <w:numPr>
          <w:ilvl w:val="0"/>
          <w:numId w:val="3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Wybrany w przetargu Wykonawca jest zobowiązany przekazać Zamawiającemu przed podpisaniem umowy i dołączyć do umowy:</w:t>
      </w:r>
    </w:p>
    <w:p w:rsidR="001328D2" w:rsidRPr="001328D2"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bookmarkStart w:id="2" w:name="_Toc119388080"/>
      <w:bookmarkStart w:id="3"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693368">
      <w:pPr>
        <w:numPr>
          <w:ilvl w:val="3"/>
          <w:numId w:val="3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693368">
      <w:pPr>
        <w:numPr>
          <w:ilvl w:val="0"/>
          <w:numId w:val="3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693368">
      <w:pPr>
        <w:numPr>
          <w:ilvl w:val="0"/>
          <w:numId w:val="3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2"/>
    <w:bookmarkEnd w:id="3"/>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lastRenderedPageBreak/>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3</w:t>
      </w:r>
      <w:r w:rsidRPr="001328D2">
        <w:rPr>
          <w:rFonts w:ascii="Arial" w:eastAsia="Times New Roman" w:hAnsi="Arial" w:cs="Arial"/>
          <w:color w:val="000000"/>
          <w:lang w:eastAsia="zh-CN"/>
        </w:rPr>
        <w:t xml:space="preserve">  – doświadczenie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pełnomocnictwo</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F7560" w:rsidRDefault="00DF7560"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D24FB" w:rsidRDefault="00AD24FB"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C27CF1">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C27CF1" w:rsidP="001E44C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sidR="00AD24FB">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sidR="001E44CC">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8865E8">
        <w:rPr>
          <w:rFonts w:ascii="Arial" w:eastAsia="Times New Roman" w:hAnsi="Arial" w:cs="Arial"/>
          <w:b/>
          <w:lang w:eastAsia="pl-PL"/>
        </w:rPr>
        <w:t>2</w:t>
      </w:r>
      <w:r w:rsidR="00AD24FB">
        <w:rPr>
          <w:rFonts w:ascii="Arial" w:eastAsia="Times New Roman" w:hAnsi="Arial" w:cs="Arial"/>
          <w:b/>
          <w:lang w:eastAsia="pl-PL"/>
        </w:rPr>
        <w:t>4</w:t>
      </w:r>
      <w:r w:rsidRPr="001328D2">
        <w:rPr>
          <w:rFonts w:ascii="Arial" w:eastAsia="Times New Roman" w:hAnsi="Arial" w:cs="Arial"/>
          <w:b/>
          <w:lang w:eastAsia="pl-PL"/>
        </w:rPr>
        <w:t>.2017.4</w:t>
      </w:r>
      <w:r w:rsidR="001954CA">
        <w:rPr>
          <w:rFonts w:ascii="Arial" w:eastAsia="Times New Roman" w:hAnsi="Arial" w:cs="Arial"/>
          <w:b/>
          <w:lang w:eastAsia="pl-PL"/>
        </w:rPr>
        <w:t>B</w:t>
      </w:r>
      <w:proofErr w:type="spellEnd"/>
      <w:r w:rsidRPr="001328D2">
        <w:rPr>
          <w:rFonts w:ascii="Arial" w:eastAsia="Times New Roman" w:hAnsi="Arial" w:cs="Arial"/>
          <w:b/>
          <w:lang w:eastAsia="pl-PL"/>
        </w:rPr>
        <w:br/>
      </w:r>
    </w:p>
    <w:p w:rsidR="0040646B" w:rsidRDefault="001328D2" w:rsidP="00693368">
      <w:pPr>
        <w:widowControl w:val="0"/>
        <w:numPr>
          <w:ilvl w:val="0"/>
          <w:numId w:val="39"/>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40646B">
        <w:rPr>
          <w:rFonts w:ascii="Arial" w:eastAsia="SimSun" w:hAnsi="Arial" w:cs="Arial"/>
          <w:lang w:eastAsia="pl-PL"/>
        </w:rPr>
        <w:t xml:space="preserve"> </w:t>
      </w:r>
      <w:r w:rsidRPr="001328D2">
        <w:rPr>
          <w:rFonts w:ascii="Arial" w:eastAsia="SimSun" w:hAnsi="Arial" w:cs="Arial"/>
          <w:lang w:eastAsia="pl-PL"/>
        </w:rPr>
        <w:t xml:space="preserve">za </w:t>
      </w:r>
    </w:p>
    <w:p w:rsidR="001328D2" w:rsidRPr="001328D2" w:rsidRDefault="001328D2" w:rsidP="0040646B">
      <w:pPr>
        <w:widowControl w:val="0"/>
        <w:suppressAutoHyphens/>
        <w:autoSpaceDE w:val="0"/>
        <w:autoSpaceDN w:val="0"/>
        <w:adjustRightInd w:val="0"/>
        <w:spacing w:after="240" w:line="240" w:lineRule="auto"/>
        <w:ind w:left="357"/>
        <w:rPr>
          <w:rFonts w:ascii="Arial" w:eastAsia="SimSun" w:hAnsi="Arial" w:cs="Arial"/>
          <w:lang w:eastAsia="pl-PL"/>
        </w:rPr>
      </w:pPr>
      <w:r w:rsidRPr="001328D2">
        <w:rPr>
          <w:rFonts w:ascii="Arial" w:eastAsia="SimSun" w:hAnsi="Arial" w:cs="Arial"/>
          <w:lang w:eastAsia="pl-PL"/>
        </w:rPr>
        <w:t>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kryterium pozacenowe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trzech tygodni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dwóch tygodni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termin wykonania zamówienia – do jednego tygodnia od dnia 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693368">
      <w:pPr>
        <w:widowControl w:val="0"/>
        <w:numPr>
          <w:ilvl w:val="0"/>
          <w:numId w:val="4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693368">
      <w:pPr>
        <w:numPr>
          <w:ilvl w:val="0"/>
          <w:numId w:val="4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693368">
      <w:pPr>
        <w:numPr>
          <w:ilvl w:val="0"/>
          <w:numId w:val="4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693368">
      <w:pPr>
        <w:widowControl w:val="0"/>
        <w:numPr>
          <w:ilvl w:val="0"/>
          <w:numId w:val="44"/>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693368">
      <w:pPr>
        <w:numPr>
          <w:ilvl w:val="0"/>
          <w:numId w:val="45"/>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AD24FB" w:rsidRPr="001328D2" w:rsidRDefault="00AD24FB" w:rsidP="00AD24F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24</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numPr>
          <w:ilvl w:val="3"/>
          <w:numId w:val="46"/>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693368">
      <w:pPr>
        <w:numPr>
          <w:ilvl w:val="3"/>
          <w:numId w:val="46"/>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693368">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33C92" w:rsidRPr="001328D2" w:rsidRDefault="00533C92" w:rsidP="00533C92">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533C92" w:rsidP="00533C9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24</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693368">
      <w:pPr>
        <w:numPr>
          <w:ilvl w:val="0"/>
          <w:numId w:val="48"/>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693368">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Default="001328D2" w:rsidP="001328D2">
      <w:pPr>
        <w:spacing w:after="0"/>
        <w:contextualSpacing/>
        <w:jc w:val="center"/>
        <w:rPr>
          <w:rFonts w:ascii="Arial" w:eastAsia="Calibri" w:hAnsi="Arial" w:cs="Arial"/>
          <w:b/>
          <w:color w:val="0000FF"/>
          <w:lang w:eastAsia="pl-PL"/>
        </w:rPr>
      </w:pPr>
    </w:p>
    <w:p w:rsidR="00154CD6" w:rsidRPr="001328D2" w:rsidRDefault="00154CD6" w:rsidP="001328D2">
      <w:pPr>
        <w:spacing w:after="0"/>
        <w:contextualSpacing/>
        <w:jc w:val="center"/>
        <w:rPr>
          <w:rFonts w:ascii="Arial" w:eastAsia="Calibri" w:hAnsi="Arial" w:cs="Arial"/>
          <w:b/>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4" w:name="_Toc426635816"/>
      <w:bookmarkStart w:id="5"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4"/>
      <w:bookmarkEnd w:id="5"/>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AD24FB" w:rsidRPr="001328D2" w:rsidRDefault="00AD24FB" w:rsidP="00AD24F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24</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widowControl w:val="0"/>
        <w:numPr>
          <w:ilvl w:val="0"/>
          <w:numId w:val="50"/>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356025"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4" o:title=""/>
          </v:rect>
        </w:pict>
      </w:r>
    </w:p>
    <w:p w:rsidR="001328D2" w:rsidRPr="001328D2" w:rsidRDefault="001328D2" w:rsidP="00693368">
      <w:pPr>
        <w:widowControl w:val="0"/>
        <w:numPr>
          <w:ilvl w:val="0"/>
          <w:numId w:val="50"/>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Default="00154CD6" w:rsidP="00154CD6">
      <w:pPr>
        <w:widowControl w:val="0"/>
        <w:autoSpaceDE w:val="0"/>
        <w:autoSpaceDN w:val="0"/>
        <w:adjustRightInd w:val="0"/>
        <w:spacing w:after="120" w:line="240" w:lineRule="auto"/>
        <w:rPr>
          <w:rFonts w:ascii="Arial" w:eastAsia="Times New Roman" w:hAnsi="Arial" w:cs="Arial"/>
          <w:b/>
          <w:lang w:eastAsia="pl-PL"/>
        </w:rPr>
      </w:pPr>
    </w:p>
    <w:p w:rsidR="00AD24FB" w:rsidRPr="001328D2" w:rsidRDefault="00AD24FB" w:rsidP="00AD24F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24</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A87FA0">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Nazwa i adres podmiotu na rzecz którego </w:t>
            </w:r>
            <w:r w:rsidR="00154CD6">
              <w:rPr>
                <w:rFonts w:ascii="Arial" w:eastAsia="Times New Roman" w:hAnsi="Arial" w:cs="Arial"/>
                <w:lang w:eastAsia="pl-PL"/>
              </w:rPr>
              <w:t>dostaw</w:t>
            </w:r>
            <w:r w:rsidRPr="001328D2">
              <w:rPr>
                <w:rFonts w:ascii="Arial" w:eastAsia="Times New Roman" w:hAnsi="Arial" w:cs="Arial"/>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Miejsce wykonania i </w:t>
            </w:r>
            <w:r w:rsidR="00154CD6">
              <w:rPr>
                <w:rFonts w:ascii="Arial" w:eastAsia="Times New Roman" w:hAnsi="Arial" w:cs="Arial"/>
                <w:lang w:eastAsia="pl-PL"/>
              </w:rPr>
              <w:t>rodzaj</w:t>
            </w:r>
            <w:r w:rsidRPr="001328D2">
              <w:rPr>
                <w:rFonts w:ascii="Arial" w:eastAsia="Times New Roman" w:hAnsi="Arial" w:cs="Arial"/>
                <w:lang w:eastAsia="pl-PL"/>
              </w:rPr>
              <w:t xml:space="preserve"> wykonania </w:t>
            </w:r>
            <w:r w:rsidR="00154CD6">
              <w:rPr>
                <w:rFonts w:ascii="Arial" w:eastAsia="Times New Roman" w:hAnsi="Arial" w:cs="Arial"/>
                <w:lang w:eastAsia="pl-PL"/>
              </w:rPr>
              <w:t>dostaw</w:t>
            </w:r>
            <w:r w:rsidRPr="001328D2">
              <w:rPr>
                <w:rFonts w:ascii="Arial" w:eastAsia="Times New Roman" w:hAnsi="Arial" w:cs="Arial"/>
                <w:lang w:eastAsia="pl-PL"/>
              </w:rPr>
              <w:br/>
              <w:t xml:space="preserve"> (wykonane </w:t>
            </w:r>
            <w:r w:rsidR="00154CD6">
              <w:rPr>
                <w:rFonts w:ascii="Arial" w:eastAsia="Times New Roman" w:hAnsi="Arial" w:cs="Arial"/>
                <w:lang w:eastAsia="pl-PL"/>
              </w:rPr>
              <w:t>dostaw</w:t>
            </w:r>
            <w:r w:rsidRPr="001328D2">
              <w:rPr>
                <w:rFonts w:ascii="Arial" w:eastAsia="Times New Roman" w:hAnsi="Arial" w:cs="Arial"/>
                <w:lang w:eastAsia="pl-PL"/>
              </w:rPr>
              <w: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A87FA0">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A87FA0">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Default="001328D2" w:rsidP="001328D2">
      <w:pPr>
        <w:spacing w:after="0" w:line="240" w:lineRule="auto"/>
        <w:rPr>
          <w:rFonts w:ascii="Arial" w:eastAsia="Times New Roman" w:hAnsi="Arial" w:cs="Arial"/>
          <w:u w:val="single"/>
          <w:lang w:eastAsia="pl-PL"/>
        </w:rPr>
      </w:pPr>
    </w:p>
    <w:p w:rsidR="00154CD6" w:rsidRPr="001328D2" w:rsidRDefault="00154CD6" w:rsidP="001328D2">
      <w:pPr>
        <w:spacing w:after="0" w:line="240" w:lineRule="auto"/>
        <w:rPr>
          <w:rFonts w:ascii="Arial" w:eastAsia="Times New Roman" w:hAnsi="Arial" w:cs="Arial"/>
          <w:u w:val="single"/>
          <w:lang w:eastAsia="pl-PL"/>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t xml:space="preserve">Załącznik nr </w:t>
      </w:r>
      <w:r w:rsidR="00154CD6">
        <w:rPr>
          <w:rFonts w:ascii="Arial" w:eastAsia="Times New Roman" w:hAnsi="Arial" w:cs="Arial"/>
          <w:i/>
          <w:iCs/>
          <w:sz w:val="18"/>
          <w:szCs w:val="18"/>
          <w:lang w:eastAsia="zh-CN"/>
        </w:rPr>
        <w:t>4</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AE7A3B" w:rsidRPr="001328D2" w:rsidRDefault="00AE7A3B" w:rsidP="00AE7A3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E7A3B" w:rsidP="00AE7A3B">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24</w:t>
      </w:r>
      <w:r w:rsidRPr="001328D2">
        <w:rPr>
          <w:rFonts w:ascii="Arial" w:eastAsia="Times New Roman" w:hAnsi="Arial" w:cs="Arial"/>
          <w:b/>
          <w:lang w:eastAsia="pl-PL"/>
        </w:rPr>
        <w:t>.2017.4</w:t>
      </w:r>
      <w:r>
        <w:rPr>
          <w:rFonts w:ascii="Arial" w:eastAsia="Times New Roman" w:hAnsi="Arial" w:cs="Arial"/>
          <w:b/>
          <w:lang w:eastAsia="pl-PL"/>
        </w:rPr>
        <w:t>B</w:t>
      </w:r>
      <w:proofErr w:type="spellEnd"/>
      <w:r w:rsidR="00394C58" w:rsidRPr="00154CD6">
        <w:rPr>
          <w:rFonts w:ascii="Arial" w:eastAsia="Times New Roman" w:hAnsi="Arial" w:cs="Arial"/>
          <w:b/>
          <w:bCs/>
          <w:sz w:val="20"/>
          <w:szCs w:val="20"/>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bookmarkStart w:id="6" w:name="_GoBack"/>
      <w:bookmarkEnd w:id="6"/>
      <w:r w:rsidRPr="001328D2">
        <w:rPr>
          <w:rFonts w:ascii="Arial" w:eastAsia="Times New Roman" w:hAnsi="Arial" w:cs="Arial"/>
          <w:bCs/>
          <w:i/>
          <w:sz w:val="18"/>
          <w:szCs w:val="18"/>
          <w:lang w:eastAsia="zh-CN"/>
        </w:rPr>
        <w:lastRenderedPageBreak/>
        <w:t xml:space="preserve">Załącznik Nr </w:t>
      </w:r>
      <w:r w:rsidR="00154CD6">
        <w:rPr>
          <w:rFonts w:ascii="Arial" w:eastAsia="Times New Roman" w:hAnsi="Arial" w:cs="Arial"/>
          <w:bCs/>
          <w:i/>
          <w:sz w:val="18"/>
          <w:szCs w:val="18"/>
          <w:lang w:eastAsia="zh-CN"/>
        </w:rPr>
        <w:t>5</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sym w:font="Arial" w:char="00A7"/>
      </w:r>
      <w:r w:rsidRPr="000F1EFA">
        <w:rPr>
          <w:rFonts w:ascii="Arial" w:hAnsi="Arial" w:cs="Arial"/>
          <w:b/>
          <w:lang w:eastAsia="pl-PL"/>
        </w:rPr>
        <w:t xml:space="preserve"> 1 </w:t>
      </w:r>
      <w:r w:rsidRPr="000F1EFA">
        <w:rPr>
          <w:rFonts w:ascii="Arial" w:hAnsi="Arial" w:cs="Arial"/>
          <w:b/>
          <w:u w:val="single"/>
          <w:lang w:eastAsia="pl-PL"/>
        </w:rPr>
        <w:t>Przedmiot umowy</w:t>
      </w:r>
    </w:p>
    <w:p w:rsidR="00E16DD8" w:rsidRPr="000F1EFA" w:rsidRDefault="00E16DD8" w:rsidP="00693368">
      <w:pPr>
        <w:widowControl w:val="0"/>
        <w:numPr>
          <w:ilvl w:val="0"/>
          <w:numId w:val="65"/>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zleca, a Wykonawca zobowiązuje się do dostarczenia do siedziby Obwodu Drogowego w Iławie i Obwodu Drogowego w Suszu - Karolewie mieszanki mineralno - asfaltowej do układania na zimno w ilości </w:t>
      </w:r>
      <w:r w:rsidR="007565E7">
        <w:rPr>
          <w:rFonts w:ascii="Arial" w:hAnsi="Arial" w:cs="Arial"/>
          <w:color w:val="000000"/>
          <w:lang w:eastAsia="pl-PL"/>
        </w:rPr>
        <w:t>10</w:t>
      </w:r>
      <w:r w:rsidRPr="000F1EFA">
        <w:rPr>
          <w:rFonts w:ascii="Arial" w:hAnsi="Arial" w:cs="Arial"/>
          <w:color w:val="000000"/>
          <w:lang w:eastAsia="pl-PL"/>
        </w:rPr>
        <w:t xml:space="preserve">0 ton (po </w:t>
      </w:r>
      <w:r w:rsidR="007565E7">
        <w:rPr>
          <w:rFonts w:ascii="Arial" w:hAnsi="Arial" w:cs="Arial"/>
          <w:color w:val="000000"/>
          <w:lang w:eastAsia="pl-PL"/>
        </w:rPr>
        <w:t>50</w:t>
      </w:r>
      <w:r w:rsidRPr="000F1EFA">
        <w:rPr>
          <w:rFonts w:ascii="Arial" w:hAnsi="Arial" w:cs="Arial"/>
          <w:color w:val="000000"/>
          <w:lang w:eastAsia="pl-PL"/>
        </w:rPr>
        <w:t xml:space="preserve"> ton do każdego z obwodów).</w:t>
      </w:r>
    </w:p>
    <w:p w:rsidR="00E16DD8" w:rsidRPr="000F1EFA" w:rsidRDefault="00E16DD8" w:rsidP="00693368">
      <w:pPr>
        <w:widowControl w:val="0"/>
        <w:numPr>
          <w:ilvl w:val="0"/>
          <w:numId w:val="65"/>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Szczegółowy zakres dostawy jest zgodny z warunkami określonymi w specyfikacji istotnych warunków zamówienia i ofertą złożoną na przetarg, który odbył się w dniu </w:t>
      </w:r>
      <w:r w:rsidR="007565E7">
        <w:rPr>
          <w:rFonts w:ascii="Arial" w:hAnsi="Arial" w:cs="Arial"/>
          <w:color w:val="000000"/>
          <w:lang w:eastAsia="pl-PL"/>
        </w:rPr>
        <w:t>23.11</w:t>
      </w:r>
      <w:r>
        <w:rPr>
          <w:rFonts w:ascii="Arial" w:hAnsi="Arial" w:cs="Arial"/>
          <w:color w:val="000000"/>
          <w:lang w:eastAsia="pl-PL"/>
        </w:rPr>
        <w:t>.2017</w:t>
      </w:r>
      <w:r w:rsidRPr="000F1EFA">
        <w:rPr>
          <w:rFonts w:ascii="Arial" w:hAnsi="Arial" w:cs="Arial"/>
          <w:color w:val="000000"/>
          <w:lang w:eastAsia="pl-PL"/>
        </w:rPr>
        <w:t xml:space="preserve"> r.</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2 </w:t>
      </w:r>
      <w:r w:rsidRPr="000F1EFA">
        <w:rPr>
          <w:rFonts w:ascii="Arial" w:hAnsi="Arial" w:cs="Arial"/>
          <w:b/>
          <w:u w:val="single"/>
          <w:lang w:eastAsia="pl-PL"/>
        </w:rPr>
        <w:t>Wymogi jakościowe</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Wykonawca</w:t>
      </w:r>
      <w:r w:rsidRPr="000F1EFA">
        <w:rPr>
          <w:rFonts w:ascii="Arial" w:hAnsi="Arial" w:cs="Arial"/>
          <w:bCs/>
          <w:color w:val="000000"/>
          <w:lang w:eastAsia="pl-PL"/>
        </w:rPr>
        <w:t xml:space="preserve"> oświadcza, że dostarczona mieszanka mineralno – asfaltowa do układania na zimno spełnia wymogi wyrobów dopuszczonych do obrotu i stosowania oraz warunki określone w specyfikacji istotnych warunków zamówienia.</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 xml:space="preserve">Wykonawca gwarantuje przydatność do stosowania mieszanki min. – asfalt. do układania na zimno w okresie nie krótszym niż 6 miesięcy, licząc od dnia dostarczenia mieszanki Zamawiającemu. </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3 </w:t>
      </w:r>
      <w:r w:rsidRPr="000F1EFA">
        <w:rPr>
          <w:rFonts w:ascii="Arial" w:hAnsi="Arial" w:cs="Arial"/>
          <w:b/>
          <w:u w:val="single"/>
          <w:lang w:eastAsia="pl-PL"/>
        </w:rPr>
        <w:t>Wynagrodzenie</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 xml:space="preserve">Wartość dostawy będącej przedmiotem umowy została ustalona zgodnie z ofertą przedstawioną przez </w:t>
      </w:r>
      <w:r w:rsidRPr="000F1EFA">
        <w:rPr>
          <w:rFonts w:ascii="Arial" w:hAnsi="Arial" w:cs="Arial"/>
          <w:color w:val="000000"/>
          <w:lang w:eastAsia="pl-PL"/>
        </w:rPr>
        <w:t>Wykonawcę</w:t>
      </w:r>
      <w:r w:rsidRPr="000F1EFA">
        <w:rPr>
          <w:rFonts w:ascii="Arial" w:hAnsi="Arial" w:cs="Arial"/>
          <w:bCs/>
          <w:color w:val="000000"/>
          <w:lang w:eastAsia="pl-PL"/>
        </w:rPr>
        <w:t xml:space="preserve"> w przetargu nieograniczonym w dniu </w:t>
      </w:r>
      <w:r w:rsidR="007565E7">
        <w:rPr>
          <w:rFonts w:ascii="Arial" w:hAnsi="Arial" w:cs="Arial"/>
          <w:color w:val="000000"/>
          <w:lang w:eastAsia="pl-PL"/>
        </w:rPr>
        <w:t>23.11</w:t>
      </w:r>
      <w:r>
        <w:rPr>
          <w:rFonts w:ascii="Arial" w:hAnsi="Arial" w:cs="Arial"/>
          <w:color w:val="000000"/>
          <w:lang w:eastAsia="pl-PL"/>
        </w:rPr>
        <w:t>.2017</w:t>
      </w:r>
      <w:r w:rsidRPr="000F1EFA">
        <w:rPr>
          <w:rFonts w:ascii="Arial" w:hAnsi="Arial" w:cs="Arial"/>
          <w:color w:val="000000"/>
          <w:lang w:eastAsia="pl-PL"/>
        </w:rPr>
        <w:t xml:space="preserve"> r.</w:t>
      </w:r>
      <w:r w:rsidRPr="000F1EFA">
        <w:rPr>
          <w:rFonts w:ascii="Arial" w:hAnsi="Arial" w:cs="Arial"/>
          <w:bCs/>
          <w:color w:val="000000"/>
          <w:lang w:eastAsia="pl-PL"/>
        </w:rPr>
        <w:t xml:space="preserve"> </w:t>
      </w:r>
      <w:r w:rsidRPr="000F1EFA">
        <w:rPr>
          <w:rFonts w:ascii="Arial" w:hAnsi="Arial" w:cs="Arial"/>
          <w:bCs/>
          <w:color w:val="000000"/>
          <w:lang w:eastAsia="pl-PL"/>
        </w:rPr>
        <w:br/>
        <w:t>i wynosi:</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Netto </w:t>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t>…………… zł</w:t>
      </w:r>
      <w:r w:rsidRPr="000F1EFA">
        <w:rPr>
          <w:rFonts w:ascii="Arial" w:hAnsi="Arial" w:cs="Arial"/>
          <w:lang w:eastAsia="pl-PL"/>
        </w:rPr>
        <w:br/>
        <w:t xml:space="preserve">Podatek VAT 23%                                 </w:t>
      </w:r>
      <w:r w:rsidRPr="000F1EFA">
        <w:rPr>
          <w:rFonts w:ascii="Arial" w:hAnsi="Arial" w:cs="Arial"/>
          <w:lang w:eastAsia="pl-PL"/>
        </w:rPr>
        <w:tab/>
        <w:t>…………. zł</w:t>
      </w:r>
      <w:r w:rsidRPr="000F1EFA">
        <w:rPr>
          <w:rFonts w:ascii="Arial" w:hAnsi="Arial" w:cs="Arial"/>
          <w:lang w:eastAsia="pl-PL"/>
        </w:rPr>
        <w:br/>
      </w:r>
      <w:r w:rsidRPr="000F1EFA">
        <w:rPr>
          <w:rFonts w:ascii="Arial" w:hAnsi="Arial" w:cs="Arial"/>
          <w:b/>
          <w:lang w:eastAsia="pl-PL"/>
        </w:rPr>
        <w:t xml:space="preserve">Brutto                                                  </w:t>
      </w:r>
      <w:r w:rsidRPr="000F1EFA">
        <w:rPr>
          <w:rFonts w:ascii="Arial" w:hAnsi="Arial" w:cs="Arial"/>
          <w:b/>
          <w:lang w:eastAsia="pl-PL"/>
        </w:rPr>
        <w:tab/>
        <w:t>…………… zł</w:t>
      </w:r>
      <w:r w:rsidRPr="000F1EFA">
        <w:rPr>
          <w:rFonts w:ascii="Arial" w:hAnsi="Arial" w:cs="Arial"/>
          <w:lang w:eastAsia="pl-PL"/>
        </w:rPr>
        <w:br/>
        <w:t>(słownie brutto: ………………………………………………………………………………..).</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Kwota określona w p. 1 jest stała i obowiązuje do zakończenia realizacji dostaw.</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4 </w:t>
      </w:r>
      <w:r w:rsidRPr="000F1EFA">
        <w:rPr>
          <w:rFonts w:ascii="Arial" w:hAnsi="Arial" w:cs="Arial"/>
          <w:b/>
          <w:u w:val="single"/>
          <w:lang w:eastAsia="pl-PL"/>
        </w:rPr>
        <w:t>Terminy</w:t>
      </w:r>
    </w:p>
    <w:p w:rsidR="00E16DD8" w:rsidRPr="000F1EFA" w:rsidRDefault="00E16DD8" w:rsidP="00E16DD8">
      <w:pPr>
        <w:rPr>
          <w:rFonts w:ascii="Arial" w:hAnsi="Arial" w:cs="Arial"/>
          <w:b/>
          <w:lang w:eastAsia="pl-PL"/>
        </w:rPr>
      </w:pPr>
      <w:r w:rsidRPr="000F1EFA">
        <w:rPr>
          <w:rFonts w:ascii="Arial" w:hAnsi="Arial" w:cs="Arial"/>
          <w:color w:val="000000"/>
          <w:lang w:eastAsia="pl-PL"/>
        </w:rPr>
        <w:t>Termin realizacji zam</w:t>
      </w:r>
      <w:r w:rsidRPr="000F1EFA">
        <w:rPr>
          <w:rFonts w:ascii="Arial" w:hAnsi="Arial" w:cs="Arial"/>
          <w:color w:val="000000"/>
          <w:highlight w:val="white"/>
          <w:lang w:eastAsia="pl-PL"/>
        </w:rPr>
        <w:t>ówienia</w:t>
      </w:r>
      <w:r w:rsidRPr="000F1EFA">
        <w:rPr>
          <w:rFonts w:ascii="Arial" w:hAnsi="Arial" w:cs="Arial"/>
          <w:color w:val="000000"/>
          <w:lang w:eastAsia="pl-PL"/>
        </w:rPr>
        <w:t xml:space="preserve"> – do dnia ………………..</w:t>
      </w:r>
    </w:p>
    <w:p w:rsidR="00E16DD8" w:rsidRPr="000F1EFA" w:rsidRDefault="00E16DD8" w:rsidP="00E16DD8">
      <w:pPr>
        <w:spacing w:after="120"/>
        <w:rPr>
          <w:rFonts w:ascii="Arial" w:hAnsi="Arial" w:cs="Arial"/>
          <w:b/>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5 </w:t>
      </w:r>
      <w:r w:rsidRPr="000F1EFA">
        <w:rPr>
          <w:rFonts w:ascii="Arial" w:hAnsi="Arial" w:cs="Arial"/>
          <w:b/>
          <w:u w:val="single"/>
          <w:lang w:eastAsia="pl-PL"/>
        </w:rPr>
        <w:t>Ustalenia</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Strony ustalają, że rozliczenie za dostarczoną mieszankę nastąpi, na podstawie faktury. </w:t>
      </w:r>
    </w:p>
    <w:p w:rsidR="00E16DD8"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Podstawą do wystawienia faktury będzie potwierdzenie odbioru dostarczonej </w:t>
      </w:r>
      <w:r w:rsidRPr="000F1EFA">
        <w:rPr>
          <w:rFonts w:ascii="Arial" w:hAnsi="Arial" w:cs="Arial"/>
          <w:color w:val="000000"/>
          <w:lang w:eastAsia="pl-PL"/>
        </w:rPr>
        <w:lastRenderedPageBreak/>
        <w:t xml:space="preserve">mieszanki. </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1F2484">
        <w:rPr>
          <w:rFonts w:ascii="Arial" w:eastAsia="Times New Roman" w:hAnsi="Arial" w:cs="Arial"/>
          <w:lang w:eastAsia="pl-PL"/>
        </w:rPr>
        <w:t xml:space="preserve">Zapłata należności za dostawy będące przedmiotem umowy nastąpi w terminie </w:t>
      </w:r>
      <w:r>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w:t>
      </w:r>
      <w:r w:rsidRPr="00FF784F">
        <w:rPr>
          <w:rFonts w:ascii="Arial" w:eastAsia="Times New Roman" w:hAnsi="Arial" w:cs="Arial"/>
          <w:u w:val="single"/>
          <w:lang w:eastAsia="pl-PL"/>
        </w:rPr>
        <w:t>Nabywcę – Powiat Iławski ul. Gen. Wł. Andersa 2A, 14 – 200 Iława, NIP 744 17 74 059, w rubryce odbiorca należy wskazać dane Zamawiającego tj. Powiatowy Zarząd Dróg w Iławie (PZD), ul. Tadeusza Kościuszki 33 A, 14-200 Iława wraz z dołączonym protokołem odbioru dostaw przez Kierownika Obwodu Drogowego w Iławie/Suszu</w:t>
      </w:r>
      <w:r>
        <w:rPr>
          <w:rFonts w:ascii="Arial" w:eastAsia="Times New Roman" w:hAnsi="Arial" w:cs="Arial"/>
          <w:lang w:eastAsia="pl-PL"/>
        </w:rPr>
        <w:t>.</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W przypadku zwłoki w zapłacie faktury Zamawiający zapłaci ustawowe odsetki. </w:t>
      </w:r>
    </w:p>
    <w:p w:rsidR="00E16DD8" w:rsidRPr="000F1EFA" w:rsidRDefault="00E16DD8" w:rsidP="00693368">
      <w:pPr>
        <w:numPr>
          <w:ilvl w:val="0"/>
          <w:numId w:val="66"/>
        </w:numPr>
        <w:spacing w:after="100" w:afterAutospacing="1" w:line="240" w:lineRule="auto"/>
        <w:rPr>
          <w:rFonts w:ascii="Arial" w:hAnsi="Arial" w:cs="Arial"/>
          <w:lang w:eastAsia="pl-PL"/>
        </w:rPr>
      </w:pPr>
      <w:r w:rsidRPr="000F1EFA">
        <w:rPr>
          <w:rFonts w:ascii="Arial" w:hAnsi="Arial" w:cs="Arial"/>
          <w:lang w:eastAsia="pl-PL"/>
        </w:rPr>
        <w:t>Zapłata należności zostanie przelana na konto Wykonawcy w terminie 14 dni od daty dostarczenia faktury.</w:t>
      </w:r>
    </w:p>
    <w:p w:rsidR="00E16DD8" w:rsidRPr="000F1EFA" w:rsidRDefault="00E16DD8" w:rsidP="00E16DD8">
      <w:pPr>
        <w:jc w:val="center"/>
        <w:rPr>
          <w:rFonts w:ascii="Arial" w:hAnsi="Arial" w:cs="Arial"/>
          <w:b/>
          <w:lang w:eastAsia="pl-PL"/>
        </w:rPr>
      </w:pPr>
      <w:r w:rsidRPr="000F1EFA">
        <w:rPr>
          <w:rFonts w:ascii="Arial" w:hAnsi="Arial" w:cs="Arial"/>
          <w:b/>
          <w:lang w:eastAsia="pl-PL"/>
        </w:rPr>
        <w:t xml:space="preserve">§ 6 </w:t>
      </w:r>
      <w:r w:rsidRPr="000F1EFA">
        <w:rPr>
          <w:rFonts w:ascii="Arial" w:hAnsi="Arial" w:cs="Arial"/>
          <w:b/>
          <w:u w:val="single"/>
          <w:lang w:eastAsia="pl-PL"/>
        </w:rPr>
        <w:t>Warunki szczegółowe</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Mieszanka min. – asfalt. będzie dostarczona do OD Iława i OD Susz przez Wykonawcę własnym transportem. Koszty załadunku, transportu oraz rozładunku obciążają Wykonawcę.</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dokona odbioru jakościowego i ilościowego. Wykonawca zobowiązuje się </w:t>
      </w:r>
      <w:r w:rsidRPr="000F1EFA">
        <w:rPr>
          <w:rFonts w:ascii="Arial" w:hAnsi="Arial" w:cs="Arial"/>
          <w:color w:val="000000"/>
          <w:lang w:eastAsia="pl-PL"/>
        </w:rPr>
        <w:br/>
        <w:t xml:space="preserve">do przyjęcia zwrotu i wymiany złej jakości mieszanki min. – asfalt. i pokrycia kosztów transportu z tym związanych. </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Reklamacje Zamawiającego załatwiane będą w terminie 5 dni licząc od daty zgłoszenia. </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7 </w:t>
      </w:r>
      <w:r w:rsidRPr="000F1EFA">
        <w:rPr>
          <w:rFonts w:ascii="Arial" w:hAnsi="Arial" w:cs="Arial"/>
          <w:b/>
          <w:u w:val="single"/>
          <w:lang w:eastAsia="pl-PL"/>
        </w:rPr>
        <w:t>Kary umowne</w:t>
      </w:r>
    </w:p>
    <w:p w:rsidR="00E16DD8" w:rsidRPr="000F1EFA" w:rsidRDefault="00E16DD8" w:rsidP="00E16DD8">
      <w:pPr>
        <w:widowControl w:val="0"/>
        <w:tabs>
          <w:tab w:val="left" w:pos="709"/>
        </w:tabs>
        <w:autoSpaceDE w:val="0"/>
        <w:autoSpaceDN w:val="0"/>
        <w:adjustRightInd w:val="0"/>
        <w:rPr>
          <w:rFonts w:ascii="Arial" w:hAnsi="Arial" w:cs="Arial"/>
          <w:color w:val="000000"/>
          <w:lang w:eastAsia="pl-PL"/>
        </w:rPr>
      </w:pPr>
      <w:r w:rsidRPr="000F1EFA">
        <w:rPr>
          <w:rFonts w:ascii="Arial" w:hAnsi="Arial" w:cs="Arial"/>
          <w:color w:val="000000"/>
          <w:lang w:eastAsia="pl-PL"/>
        </w:rPr>
        <w:t xml:space="preserve">W razie niewykonania lub nienależytego wykonania umowy strony zobowiązują się zapłacić kary umowne w następujących wypadkach i wysokościach: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Wykonawca zapłaci Zamawiającemu kary umowne: </w:t>
      </w:r>
      <w:r w:rsidRPr="000F1EFA">
        <w:rPr>
          <w:rFonts w:ascii="Arial" w:hAnsi="Arial" w:cs="Arial"/>
          <w:color w:val="000000"/>
          <w:lang w:eastAsia="pl-PL"/>
        </w:rPr>
        <w:br/>
        <w:t xml:space="preserve">a) w wysokości 10% wartości umownej (brutto), gdy Zamawiający odstąpi od umowy </w:t>
      </w:r>
      <w:r w:rsidRPr="000F1EFA">
        <w:rPr>
          <w:rFonts w:ascii="Arial" w:hAnsi="Arial" w:cs="Arial"/>
          <w:color w:val="000000"/>
          <w:lang w:eastAsia="pl-PL"/>
        </w:rPr>
        <w:br/>
        <w:t xml:space="preserve">    z powodu okoliczności, za które odpowiada Wykonawca, </w:t>
      </w:r>
      <w:r w:rsidRPr="000F1EFA">
        <w:rPr>
          <w:rFonts w:ascii="Arial" w:hAnsi="Arial" w:cs="Arial"/>
          <w:color w:val="000000"/>
          <w:lang w:eastAsia="pl-PL"/>
        </w:rPr>
        <w:br/>
        <w:t xml:space="preserve">b) w wysokości 0,5% wartości umownej (brutto) za zwłokę w dostarczeniu mieszanki </w:t>
      </w:r>
      <w:r w:rsidRPr="000F1EFA">
        <w:rPr>
          <w:rFonts w:ascii="Arial" w:hAnsi="Arial" w:cs="Arial"/>
          <w:color w:val="000000"/>
          <w:lang w:eastAsia="pl-PL"/>
        </w:rPr>
        <w:br/>
        <w:t xml:space="preserve">    min. – asfalt. za każdy rozpoczęty dzień zwłoki.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zapłaci Wykonawcy kary umowne: </w:t>
      </w:r>
      <w:r w:rsidRPr="000F1EFA">
        <w:rPr>
          <w:rFonts w:ascii="Arial" w:hAnsi="Arial" w:cs="Arial"/>
          <w:color w:val="000000"/>
          <w:lang w:eastAsia="pl-PL"/>
        </w:rPr>
        <w:br/>
        <w:t xml:space="preserve">a) 10% wartości umownej (brutto) w razie odstąpienia przez Wykonawcę od umowy </w:t>
      </w:r>
      <w:r w:rsidRPr="000F1EFA">
        <w:rPr>
          <w:rFonts w:ascii="Arial" w:hAnsi="Arial" w:cs="Arial"/>
          <w:color w:val="000000"/>
          <w:lang w:eastAsia="pl-PL"/>
        </w:rPr>
        <w:br/>
        <w:t xml:space="preserve">     z powodu okoliczności, za które ponosi odpowiedzialność Zamawiający, </w:t>
      </w:r>
      <w:r w:rsidRPr="000F1EFA">
        <w:rPr>
          <w:rFonts w:ascii="Arial" w:hAnsi="Arial" w:cs="Arial"/>
          <w:color w:val="000000"/>
          <w:lang w:eastAsia="pl-PL"/>
        </w:rPr>
        <w:br/>
        <w:t xml:space="preserve">     z zastrzeżeniem, o którym mowa w § 8. </w:t>
      </w:r>
    </w:p>
    <w:p w:rsidR="00E16DD8" w:rsidRPr="000F1EFA" w:rsidRDefault="00E16DD8" w:rsidP="00E16DD8">
      <w:pPr>
        <w:rPr>
          <w:rFonts w:ascii="Arial" w:hAnsi="Arial" w:cs="Arial"/>
          <w:b/>
          <w:lang w:eastAsia="pl-PL"/>
        </w:rPr>
      </w:pPr>
      <w:r w:rsidRPr="000F1EFA">
        <w:rPr>
          <w:rFonts w:ascii="Arial" w:hAnsi="Arial" w:cs="Arial"/>
          <w:color w:val="000000"/>
          <w:lang w:eastAsia="pl-PL"/>
        </w:rPr>
        <w:t>Jeżeli wysokość zastrzeżonych kar umownych nie pokrywa poniesionej szkody, strony mogą dochodzić odszkodowania uzupełniającego</w:t>
      </w:r>
    </w:p>
    <w:p w:rsidR="00E16DD8" w:rsidRPr="000F1EFA" w:rsidRDefault="00E16DD8"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8 </w:t>
      </w:r>
      <w:r w:rsidRPr="000F1EFA">
        <w:rPr>
          <w:rFonts w:ascii="Arial" w:hAnsi="Arial" w:cs="Arial"/>
          <w:b/>
          <w:u w:val="single"/>
          <w:lang w:eastAsia="pl-PL"/>
        </w:rPr>
        <w:t>Zmiany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 xml:space="preserve"> W takim wypadku Wykonawca może żądać jedynie wynagrodzenia należnego mu </w:t>
      </w:r>
      <w:r w:rsidRPr="000F1EFA">
        <w:rPr>
          <w:rFonts w:ascii="Arial" w:hAnsi="Arial" w:cs="Arial"/>
          <w:lang w:eastAsia="pl-PL"/>
        </w:rPr>
        <w:br/>
        <w:t>z tytułu wykonanej części umowy.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Odstąpienie od umowy powinno nastąpić w formie pisemnej pod rygorem nieważności takiego oświadczenia i powinno zawierać uzasadnienie.</w:t>
      </w:r>
    </w:p>
    <w:p w:rsidR="00E16DD8" w:rsidRDefault="00E16DD8" w:rsidP="00E16DD8">
      <w:pPr>
        <w:jc w:val="center"/>
        <w:rPr>
          <w:rFonts w:ascii="Arial" w:hAnsi="Arial" w:cs="Arial"/>
          <w:b/>
          <w:lang w:eastAsia="pl-PL"/>
        </w:rPr>
      </w:pPr>
    </w:p>
    <w:p w:rsidR="00BA18AD" w:rsidRPr="000F1EFA" w:rsidRDefault="00BA18AD" w:rsidP="00E16DD8">
      <w:pPr>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9 </w:t>
      </w:r>
      <w:r w:rsidRPr="000F1EFA">
        <w:rPr>
          <w:rFonts w:ascii="Arial" w:hAnsi="Arial" w:cs="Arial"/>
          <w:b/>
          <w:u w:val="single"/>
          <w:lang w:eastAsia="pl-PL"/>
        </w:rPr>
        <w:t>Odstąpienie od umowy</w:t>
      </w:r>
    </w:p>
    <w:p w:rsidR="00E16DD8" w:rsidRPr="000F1EFA" w:rsidRDefault="00E16DD8" w:rsidP="00E16DD8">
      <w:pPr>
        <w:rPr>
          <w:rFonts w:ascii="Arial" w:hAnsi="Arial" w:cs="Arial"/>
          <w:lang w:eastAsia="pl-PL"/>
        </w:rPr>
      </w:pPr>
      <w:r w:rsidRPr="000F1EFA">
        <w:rPr>
          <w:rFonts w:ascii="Arial" w:hAnsi="Arial" w:cs="Arial"/>
          <w:lang w:eastAsia="pl-PL"/>
        </w:rPr>
        <w:lastRenderedPageBreak/>
        <w:t xml:space="preserve">Poza przypadkiem, o którym mowa w § 8, stronom przysługuje prawo odstąpienia </w:t>
      </w:r>
      <w:r w:rsidRPr="000F1EFA">
        <w:rPr>
          <w:rFonts w:ascii="Arial" w:hAnsi="Arial" w:cs="Arial"/>
          <w:lang w:eastAsia="pl-PL"/>
        </w:rPr>
        <w:br/>
        <w:t>od umowy w następujących sytuacjach:</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Zamawiającemu przysługuje prawo odstąpienia od umowy, gdy: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zostanie ogłoszona upadłość lub rozwiązanie firmy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zostanie wydany nakaz zajęcia majątku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Wykonawca nie rozpoczął realizacji przedmiotu umowy bez uzasadnionych przyczyn oraz nie kontynuuje jej pomimo wezwania Zamawiającego złożonego na piśmie.</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Wykonawcy przysługuje prawo odstąpienia od umowy, jeżeli:</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nie wywiązuje się z obowiązku zapłaty faktur w terminie 4 tygodni od upływu terminu zapłaty faktur określonego w niniejszej umowie</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zawiadomi Wykonawcę, iż wobec zaistnienia uprzednio nieprzewidzianych okoliczności nie będzie mógł spełnić swoich zobowiązań umownych wobec Wykonawcy.</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Postanowienia § 8 ust.</w:t>
      </w:r>
      <w:r>
        <w:rPr>
          <w:rFonts w:ascii="Arial" w:hAnsi="Arial" w:cs="Arial"/>
          <w:lang w:eastAsia="pl-PL"/>
        </w:rPr>
        <w:t xml:space="preserve"> </w:t>
      </w:r>
      <w:r w:rsidRPr="000F1EFA">
        <w:rPr>
          <w:rFonts w:ascii="Arial" w:hAnsi="Arial" w:cs="Arial"/>
          <w:lang w:eastAsia="pl-PL"/>
        </w:rPr>
        <w:t>3 stosuje się odpowiednio.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10 </w:t>
      </w:r>
      <w:r w:rsidRPr="000F1EFA">
        <w:rPr>
          <w:rFonts w:ascii="Arial" w:hAnsi="Arial" w:cs="Arial"/>
          <w:b/>
          <w:u w:val="single"/>
          <w:lang w:eastAsia="pl-PL"/>
        </w:rPr>
        <w:t>Zmiana umowy</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Każda zmiana postanowień niniejszej umowy wymaga formy pisemnej w postaci aneksu pod rygorem nieważności.</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Zmiany nie mogą naruszać postanowień zawartych w art. 144 ustawy Prawo zamówień publicznych.</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11 </w:t>
      </w:r>
      <w:r w:rsidRPr="000F1EFA">
        <w:rPr>
          <w:rFonts w:ascii="Arial" w:hAnsi="Arial" w:cs="Arial"/>
          <w:b/>
          <w:u w:val="single"/>
          <w:lang w:eastAsia="pl-PL"/>
        </w:rPr>
        <w:t>Kwestie sporne</w:t>
      </w:r>
    </w:p>
    <w:p w:rsidR="00E16DD8" w:rsidRPr="000F1EFA" w:rsidRDefault="00E16DD8" w:rsidP="00E16DD8">
      <w:pPr>
        <w:rPr>
          <w:rFonts w:ascii="Arial" w:hAnsi="Arial" w:cs="Arial"/>
          <w:lang w:eastAsia="pl-PL"/>
        </w:rPr>
      </w:pPr>
      <w:r w:rsidRPr="000F1EFA">
        <w:rPr>
          <w:rFonts w:ascii="Arial"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12 </w:t>
      </w:r>
      <w:r w:rsidRPr="000F1EFA">
        <w:rPr>
          <w:rFonts w:ascii="Arial" w:hAnsi="Arial" w:cs="Arial"/>
          <w:b/>
          <w:u w:val="single"/>
          <w:lang w:eastAsia="pl-PL"/>
        </w:rPr>
        <w:t>Sprawy nie uregulowane</w:t>
      </w:r>
    </w:p>
    <w:p w:rsidR="00E16DD8" w:rsidRPr="000F1EFA" w:rsidRDefault="00E16DD8" w:rsidP="00E16DD8">
      <w:pPr>
        <w:rPr>
          <w:rFonts w:ascii="Arial" w:hAnsi="Arial" w:cs="Arial"/>
          <w:lang w:eastAsia="pl-PL"/>
        </w:rPr>
      </w:pPr>
      <w:r w:rsidRPr="000F1EFA">
        <w:rPr>
          <w:rFonts w:ascii="Arial" w:hAnsi="Arial" w:cs="Arial"/>
          <w:lang w:eastAsia="pl-PL"/>
        </w:rPr>
        <w:t>W sprawach nie uregulowanych niniejszą umową stosuje się przepisy Kodeksu Cywilnego, a w sprawach procesowych – przepisy Kodeksu Postępowania Cywilnego.</w:t>
      </w:r>
    </w:p>
    <w:p w:rsidR="00E16DD8" w:rsidRPr="000F1EFA" w:rsidRDefault="00E16DD8"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13 </w:t>
      </w:r>
      <w:r w:rsidRPr="000F1EFA">
        <w:rPr>
          <w:rFonts w:ascii="Arial" w:hAnsi="Arial" w:cs="Arial"/>
          <w:b/>
          <w:u w:val="single"/>
          <w:lang w:eastAsia="pl-PL"/>
        </w:rPr>
        <w:t>Postanowienia końcowe</w:t>
      </w:r>
    </w:p>
    <w:p w:rsidR="00E16DD8" w:rsidRPr="000F1EFA" w:rsidRDefault="00E16DD8" w:rsidP="00E16DD8">
      <w:pPr>
        <w:rPr>
          <w:rFonts w:ascii="Arial" w:hAnsi="Arial" w:cs="Arial"/>
          <w:lang w:eastAsia="pl-PL"/>
        </w:rPr>
      </w:pPr>
      <w:r w:rsidRPr="000F1EFA">
        <w:rPr>
          <w:rFonts w:ascii="Arial" w:hAnsi="Arial" w:cs="Arial"/>
          <w:lang w:eastAsia="pl-PL"/>
        </w:rPr>
        <w:t>Umowa sporządzona została w 4 jednobrzmiących egzemplarzach, po 2 egzemplarze dla każdej ze stron.</w:t>
      </w:r>
    </w:p>
    <w:p w:rsidR="001328D2" w:rsidRPr="001328D2" w:rsidRDefault="00E16DD8" w:rsidP="00E16DD8">
      <w:pPr>
        <w:suppressAutoHyphens/>
        <w:spacing w:after="0" w:line="240" w:lineRule="auto"/>
        <w:ind w:left="363"/>
        <w:jc w:val="both"/>
        <w:rPr>
          <w:rFonts w:ascii="Verdana" w:eastAsia="Times New Roman" w:hAnsi="Verdana" w:cs="Verdana"/>
          <w:b/>
          <w:i/>
          <w:iCs/>
          <w:sz w:val="24"/>
          <w:szCs w:val="24"/>
          <w:lang w:eastAsia="zh-CN"/>
        </w:rPr>
      </w:pPr>
      <w:r w:rsidRPr="000F1EFA">
        <w:rPr>
          <w:rFonts w:ascii="Arial" w:hAnsi="Arial" w:cs="Arial"/>
          <w:b/>
          <w:lang w:eastAsia="pl-PL"/>
        </w:rPr>
        <w:t xml:space="preserve">ZAMAWIAJĄCY:                                                      </w:t>
      </w:r>
      <w:r w:rsidRPr="000F1EFA">
        <w:rPr>
          <w:rFonts w:ascii="Arial" w:hAnsi="Arial" w:cs="Arial"/>
          <w:b/>
          <w:lang w:eastAsia="pl-PL"/>
        </w:rPr>
        <w:tab/>
      </w:r>
      <w:r w:rsidRPr="000F1EFA">
        <w:rPr>
          <w:rFonts w:ascii="Arial" w:hAnsi="Arial" w:cs="Arial"/>
          <w:b/>
          <w:lang w:eastAsia="pl-PL"/>
        </w:rPr>
        <w:tab/>
      </w:r>
      <w:r w:rsidRPr="000F1EFA">
        <w:rPr>
          <w:rFonts w:ascii="Arial" w:hAnsi="Arial" w:cs="Arial"/>
          <w:b/>
          <w:lang w:eastAsia="pl-PL"/>
        </w:rPr>
        <w:tab/>
        <w:t>WYKONAWCA:</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25" w:rsidRDefault="00356025">
      <w:pPr>
        <w:spacing w:after="0" w:line="240" w:lineRule="auto"/>
      </w:pPr>
      <w:r>
        <w:separator/>
      </w:r>
    </w:p>
  </w:endnote>
  <w:endnote w:type="continuationSeparator" w:id="0">
    <w:p w:rsidR="00356025" w:rsidRDefault="0035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3F3867" w:rsidRDefault="003F3867">
        <w:pPr>
          <w:pStyle w:val="Stopka"/>
          <w:jc w:val="center"/>
        </w:pPr>
        <w:r>
          <w:fldChar w:fldCharType="begin"/>
        </w:r>
        <w:r>
          <w:instrText xml:space="preserve"> PAGE   \* MERGEFORMAT </w:instrText>
        </w:r>
        <w:r>
          <w:fldChar w:fldCharType="separate"/>
        </w:r>
        <w:r w:rsidR="00495649">
          <w:rPr>
            <w:noProof/>
          </w:rPr>
          <w:t>1</w:t>
        </w:r>
        <w:r>
          <w:rPr>
            <w:noProof/>
          </w:rPr>
          <w:fldChar w:fldCharType="end"/>
        </w:r>
      </w:p>
    </w:sdtContent>
  </w:sdt>
  <w:p w:rsidR="003F3867" w:rsidRDefault="003F38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25" w:rsidRDefault="00356025">
      <w:pPr>
        <w:spacing w:after="0" w:line="240" w:lineRule="auto"/>
      </w:pPr>
      <w:r>
        <w:separator/>
      </w:r>
    </w:p>
  </w:footnote>
  <w:footnote w:type="continuationSeparator" w:id="0">
    <w:p w:rsidR="00356025" w:rsidRDefault="00356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A91C187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9">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D02F5B"/>
    <w:multiLevelType w:val="multilevel"/>
    <w:tmpl w:val="56CEB984"/>
    <w:lvl w:ilvl="0">
      <w:start w:val="6"/>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4">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F0D43E9"/>
    <w:multiLevelType w:val="singleLevel"/>
    <w:tmpl w:val="0415000F"/>
    <w:lvl w:ilvl="0">
      <w:start w:val="1"/>
      <w:numFmt w:val="decimal"/>
      <w:lvlText w:val="%1."/>
      <w:lvlJc w:val="left"/>
      <w:pPr>
        <w:tabs>
          <w:tab w:val="num" w:pos="360"/>
        </w:tabs>
        <w:ind w:left="360" w:hanging="360"/>
      </w:pPr>
    </w:lvl>
  </w:abstractNum>
  <w:abstractNum w:abstractNumId="66">
    <w:nsid w:val="5F6B676F"/>
    <w:multiLevelType w:val="hybridMultilevel"/>
    <w:tmpl w:val="4008FBC0"/>
    <w:lvl w:ilvl="0" w:tplc="8364F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3">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7">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DD6E85"/>
    <w:multiLevelType w:val="hybridMultilevel"/>
    <w:tmpl w:val="8E26EBE8"/>
    <w:lvl w:ilvl="0" w:tplc="04150017">
      <w:start w:val="1"/>
      <w:numFmt w:val="lowerLetter"/>
      <w:lvlText w:val="%1)"/>
      <w:lvlJc w:val="left"/>
      <w:pPr>
        <w:tabs>
          <w:tab w:val="num" w:pos="400"/>
        </w:tabs>
        <w:ind w:left="400" w:hanging="34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0">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1">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3">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5"/>
  </w:num>
  <w:num w:numId="9">
    <w:abstractNumId w:val="26"/>
  </w:num>
  <w:num w:numId="10">
    <w:abstractNumId w:val="20"/>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1"/>
    <w:lvlOverride w:ilvl="0">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0"/>
    <w:lvlOverride w:ilvl="0">
      <w:startOverride w:val="1"/>
    </w:lvlOverride>
  </w:num>
  <w:num w:numId="19">
    <w:abstractNumId w:val="11"/>
    <w:lvlOverride w:ilvl="0">
      <w:startOverride w:val="1"/>
    </w:lvlOverride>
  </w:num>
  <w:num w:numId="20">
    <w:abstractNumId w:val="83"/>
  </w:num>
  <w:num w:numId="21">
    <w:abstractNumId w:val="30"/>
  </w:num>
  <w:num w:numId="22">
    <w:abstractNumId w:val="31"/>
  </w:num>
  <w:num w:numId="23">
    <w:abstractNumId w:val="71"/>
  </w:num>
  <w:num w:numId="24">
    <w:abstractNumId w:val="8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77"/>
  </w:num>
  <w:num w:numId="28">
    <w:abstractNumId w:val="72"/>
  </w:num>
  <w:num w:numId="29">
    <w:abstractNumId w:val="47"/>
  </w:num>
  <w:num w:numId="30">
    <w:abstractNumId w:val="78"/>
  </w:num>
  <w:num w:numId="31">
    <w:abstractNumId w:val="73"/>
  </w:num>
  <w:num w:numId="32">
    <w:abstractNumId w:val="36"/>
  </w:num>
  <w:num w:numId="33">
    <w:abstractNumId w:val="62"/>
  </w:num>
  <w:num w:numId="34">
    <w:abstractNumId w:val="60"/>
  </w:num>
  <w:num w:numId="35">
    <w:abstractNumId w:val="44"/>
  </w:num>
  <w:num w:numId="36">
    <w:abstractNumId w:val="49"/>
  </w:num>
  <w:num w:numId="37">
    <w:abstractNumId w:val="55"/>
  </w:num>
  <w:num w:numId="38">
    <w:abstractNumId w:val="84"/>
  </w:num>
  <w:num w:numId="39">
    <w:abstractNumId w:val="75"/>
  </w:num>
  <w:num w:numId="40">
    <w:abstractNumId w:val="34"/>
  </w:num>
  <w:num w:numId="41">
    <w:abstractNumId w:val="42"/>
  </w:num>
  <w:num w:numId="42">
    <w:abstractNumId w:val="58"/>
  </w:num>
  <w:num w:numId="43">
    <w:abstractNumId w:val="56"/>
  </w:num>
  <w:num w:numId="44">
    <w:abstractNumId w:val="68"/>
  </w:num>
  <w:num w:numId="45">
    <w:abstractNumId w:val="48"/>
  </w:num>
  <w:num w:numId="46">
    <w:abstractNumId w:val="54"/>
  </w:num>
  <w:num w:numId="47">
    <w:abstractNumId w:val="32"/>
  </w:num>
  <w:num w:numId="48">
    <w:abstractNumId w:val="59"/>
  </w:num>
  <w:num w:numId="49">
    <w:abstractNumId w:val="70"/>
  </w:num>
  <w:num w:numId="50">
    <w:abstractNumId w:val="45"/>
  </w:num>
  <w:num w:numId="51">
    <w:abstractNumId w:val="74"/>
  </w:num>
  <w:num w:numId="52">
    <w:abstractNumId w:val="33"/>
  </w:num>
  <w:num w:numId="53">
    <w:abstractNumId w:val="35"/>
  </w:num>
  <w:num w:numId="54">
    <w:abstractNumId w:val="80"/>
  </w:num>
  <w:num w:numId="55">
    <w:abstractNumId w:val="81"/>
  </w:num>
  <w:num w:numId="56">
    <w:abstractNumId w:val="65"/>
  </w:num>
  <w:num w:numId="57">
    <w:abstractNumId w:val="50"/>
  </w:num>
  <w:num w:numId="58">
    <w:abstractNumId w:val="52"/>
  </w:num>
  <w:num w:numId="59">
    <w:abstractNumId w:val="79"/>
  </w:num>
  <w:num w:numId="60">
    <w:abstractNumId w:val="39"/>
  </w:num>
  <w:num w:numId="61">
    <w:abstractNumId w:val="40"/>
  </w:num>
  <w:num w:numId="62">
    <w:abstractNumId w:val="76"/>
  </w:num>
  <w:num w:numId="63">
    <w:abstractNumId w:val="63"/>
  </w:num>
  <w:num w:numId="64">
    <w:abstractNumId w:val="53"/>
  </w:num>
  <w:num w:numId="65">
    <w:abstractNumId w:val="67"/>
  </w:num>
  <w:num w:numId="66">
    <w:abstractNumId w:val="66"/>
  </w:num>
  <w:num w:numId="67">
    <w:abstractNumId w:val="85"/>
  </w:num>
  <w:num w:numId="68">
    <w:abstractNumId w:val="64"/>
  </w:num>
  <w:num w:numId="69">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bsGCOdQZf9VzblIY8c919kcRzJU=" w:salt="+qz0TZnIKYdcqcv07FAN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65A99"/>
    <w:rsid w:val="000A4BA9"/>
    <w:rsid w:val="000C6E6F"/>
    <w:rsid w:val="000D3E01"/>
    <w:rsid w:val="000E16B6"/>
    <w:rsid w:val="00103F2B"/>
    <w:rsid w:val="001057A2"/>
    <w:rsid w:val="0012152E"/>
    <w:rsid w:val="001328D2"/>
    <w:rsid w:val="00154BD7"/>
    <w:rsid w:val="00154CD6"/>
    <w:rsid w:val="001954CA"/>
    <w:rsid w:val="001E44CC"/>
    <w:rsid w:val="001F2484"/>
    <w:rsid w:val="001F4A30"/>
    <w:rsid w:val="002063F7"/>
    <w:rsid w:val="002516B4"/>
    <w:rsid w:val="002555F2"/>
    <w:rsid w:val="00260261"/>
    <w:rsid w:val="002D67CA"/>
    <w:rsid w:val="00352BAE"/>
    <w:rsid w:val="00356025"/>
    <w:rsid w:val="003606A0"/>
    <w:rsid w:val="00383345"/>
    <w:rsid w:val="00394C58"/>
    <w:rsid w:val="003A344E"/>
    <w:rsid w:val="003F3867"/>
    <w:rsid w:val="003F6088"/>
    <w:rsid w:val="0040646B"/>
    <w:rsid w:val="00437AE0"/>
    <w:rsid w:val="004618BC"/>
    <w:rsid w:val="00495649"/>
    <w:rsid w:val="00496EFD"/>
    <w:rsid w:val="004C6DA8"/>
    <w:rsid w:val="004F3343"/>
    <w:rsid w:val="00533C92"/>
    <w:rsid w:val="00542555"/>
    <w:rsid w:val="00583985"/>
    <w:rsid w:val="006878E0"/>
    <w:rsid w:val="00687DE3"/>
    <w:rsid w:val="00693368"/>
    <w:rsid w:val="006C6653"/>
    <w:rsid w:val="006D16C3"/>
    <w:rsid w:val="00720C51"/>
    <w:rsid w:val="00721E2D"/>
    <w:rsid w:val="00724984"/>
    <w:rsid w:val="00747106"/>
    <w:rsid w:val="007565E7"/>
    <w:rsid w:val="00767750"/>
    <w:rsid w:val="00776A21"/>
    <w:rsid w:val="007A7D71"/>
    <w:rsid w:val="00810657"/>
    <w:rsid w:val="00825E9B"/>
    <w:rsid w:val="0088474A"/>
    <w:rsid w:val="008865E8"/>
    <w:rsid w:val="008A4A4F"/>
    <w:rsid w:val="008C0E04"/>
    <w:rsid w:val="008D1F40"/>
    <w:rsid w:val="00935576"/>
    <w:rsid w:val="00974B34"/>
    <w:rsid w:val="009813A1"/>
    <w:rsid w:val="009C1091"/>
    <w:rsid w:val="009C34FC"/>
    <w:rsid w:val="009C55EB"/>
    <w:rsid w:val="009F676B"/>
    <w:rsid w:val="00A23385"/>
    <w:rsid w:val="00A77651"/>
    <w:rsid w:val="00A81520"/>
    <w:rsid w:val="00A87FA0"/>
    <w:rsid w:val="00AA10F9"/>
    <w:rsid w:val="00AD24FB"/>
    <w:rsid w:val="00AD3431"/>
    <w:rsid w:val="00AE7A3B"/>
    <w:rsid w:val="00B01983"/>
    <w:rsid w:val="00B215D6"/>
    <w:rsid w:val="00B40BE2"/>
    <w:rsid w:val="00B477B4"/>
    <w:rsid w:val="00B676A4"/>
    <w:rsid w:val="00B72232"/>
    <w:rsid w:val="00BA18AD"/>
    <w:rsid w:val="00C05528"/>
    <w:rsid w:val="00C27CF1"/>
    <w:rsid w:val="00C31F94"/>
    <w:rsid w:val="00C63E5B"/>
    <w:rsid w:val="00CC21E2"/>
    <w:rsid w:val="00CE0D36"/>
    <w:rsid w:val="00CF0148"/>
    <w:rsid w:val="00D42310"/>
    <w:rsid w:val="00D54DE8"/>
    <w:rsid w:val="00DA2E3D"/>
    <w:rsid w:val="00DA44DC"/>
    <w:rsid w:val="00DF73D6"/>
    <w:rsid w:val="00DF7560"/>
    <w:rsid w:val="00E030CB"/>
    <w:rsid w:val="00E16DD8"/>
    <w:rsid w:val="00E669DC"/>
    <w:rsid w:val="00EF6502"/>
    <w:rsid w:val="00F249FB"/>
    <w:rsid w:val="00F27426"/>
    <w:rsid w:val="00FB23E4"/>
    <w:rsid w:val="00FF47A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ilaw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F265-C3AD-4D1F-A223-D4226479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11458</Words>
  <Characters>68750</Characters>
  <Application>Microsoft Office Word</Application>
  <DocSecurity>8</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38</cp:revision>
  <cp:lastPrinted>2017-11-15T13:04:00Z</cp:lastPrinted>
  <dcterms:created xsi:type="dcterms:W3CDTF">2017-06-05T11:05:00Z</dcterms:created>
  <dcterms:modified xsi:type="dcterms:W3CDTF">2017-11-15T13:04:00Z</dcterms:modified>
</cp:coreProperties>
</file>