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98" w:rsidRPr="005B6C98" w:rsidRDefault="005B6C98" w:rsidP="005B6C98">
      <w:pPr>
        <w:spacing w:after="120"/>
        <w:jc w:val="right"/>
        <w:rPr>
          <w:rFonts w:ascii="Arial Narrow" w:eastAsia="Times New Roman" w:hAnsi="Arial Narrow" w:cs="Times New Roman"/>
          <w:bCs/>
          <w:sz w:val="24"/>
          <w:szCs w:val="24"/>
          <w:lang w:eastAsia="pl-PL"/>
        </w:rPr>
      </w:pPr>
      <w:r w:rsidRPr="003C1F54">
        <w:rPr>
          <w:rFonts w:ascii="Arial Narrow" w:eastAsia="Times New Roman" w:hAnsi="Arial Narrow" w:cs="Times New Roman"/>
          <w:bCs/>
          <w:sz w:val="24"/>
          <w:szCs w:val="24"/>
          <w:lang w:eastAsia="pl-PL"/>
        </w:rPr>
        <w:t>Iława 23.05.2016</w:t>
      </w:r>
    </w:p>
    <w:p w:rsidR="005B6C98" w:rsidRPr="003C1F54" w:rsidRDefault="005B6C98" w:rsidP="005B6C98">
      <w:pPr>
        <w:spacing w:after="240"/>
        <w:jc w:val="center"/>
        <w:rPr>
          <w:rFonts w:ascii="Arial Narrow" w:eastAsia="Times New Roman" w:hAnsi="Arial Narrow" w:cs="Times New Roman"/>
          <w:b/>
          <w:bCs/>
          <w:sz w:val="28"/>
          <w:szCs w:val="28"/>
          <w:lang w:eastAsia="pl-PL"/>
        </w:rPr>
      </w:pPr>
      <w:r w:rsidRPr="003C1F54">
        <w:rPr>
          <w:rFonts w:ascii="Arial Narrow" w:eastAsia="Times New Roman" w:hAnsi="Arial Narrow" w:cs="Times New Roman"/>
          <w:b/>
          <w:bCs/>
          <w:sz w:val="28"/>
          <w:szCs w:val="28"/>
          <w:lang w:eastAsia="pl-PL"/>
        </w:rPr>
        <w:t xml:space="preserve">OGŁOSZENIE O ZAMÓWIENIU – </w:t>
      </w:r>
      <w:r>
        <w:rPr>
          <w:rFonts w:ascii="Arial Narrow" w:eastAsia="Times New Roman" w:hAnsi="Arial Narrow" w:cs="Times New Roman"/>
          <w:b/>
          <w:bCs/>
          <w:sz w:val="28"/>
          <w:szCs w:val="28"/>
          <w:lang w:eastAsia="pl-PL"/>
        </w:rPr>
        <w:t>usługi</w:t>
      </w:r>
    </w:p>
    <w:p w:rsidR="00E62AB3" w:rsidRDefault="00E62AB3" w:rsidP="00E62AB3">
      <w:pPr>
        <w:spacing w:after="120"/>
        <w:rPr>
          <w:rFonts w:ascii="Arial Narrow" w:eastAsia="Times New Roman" w:hAnsi="Arial Narrow" w:cs="Times New Roman"/>
          <w:sz w:val="24"/>
          <w:szCs w:val="24"/>
          <w:lang w:eastAsia="pl-PL"/>
        </w:rPr>
      </w:pPr>
      <w:r w:rsidRPr="00330D56">
        <w:rPr>
          <w:rFonts w:ascii="Arial Narrow" w:eastAsia="Times New Roman" w:hAnsi="Arial Narrow" w:cs="Arial CE"/>
          <w:b/>
          <w:bCs/>
          <w:sz w:val="24"/>
          <w:szCs w:val="24"/>
          <w:lang w:eastAsia="pl-PL"/>
        </w:rPr>
        <w:t>Wykonanie dokumentacji projektowej na przebudowę wiaduktu w ciągu drogi powiatowej 1219N Bramka - Tarda - Miłomłyn - Samborowo w miejscowości Samborowo</w:t>
      </w:r>
      <w:r w:rsidRPr="00E62AB3">
        <w:rPr>
          <w:rFonts w:ascii="Arial Narrow" w:eastAsia="Times New Roman" w:hAnsi="Arial Narrow" w:cs="Times New Roman"/>
          <w:sz w:val="24"/>
          <w:szCs w:val="24"/>
          <w:lang w:eastAsia="pl-PL"/>
        </w:rPr>
        <w:t xml:space="preserve"> </w:t>
      </w:r>
    </w:p>
    <w:p w:rsidR="005B6C98" w:rsidRPr="003C1F54" w:rsidRDefault="005B6C98" w:rsidP="005B6C98">
      <w:pPr>
        <w:rPr>
          <w:rFonts w:ascii="Arial Narrow" w:eastAsia="Times New Roman" w:hAnsi="Arial Narrow" w:cs="Times New Roman"/>
          <w:sz w:val="24"/>
          <w:szCs w:val="24"/>
          <w:lang w:eastAsia="pl-PL"/>
        </w:rPr>
      </w:pPr>
      <w:r w:rsidRPr="00E62AB3">
        <w:rPr>
          <w:rFonts w:ascii="Arial Narrow" w:eastAsia="Times New Roman" w:hAnsi="Arial Narrow" w:cs="Times New Roman"/>
          <w:sz w:val="24"/>
          <w:szCs w:val="24"/>
          <w:lang w:eastAsia="pl-PL"/>
        </w:rPr>
        <w:t>Postępowanie znak</w:t>
      </w:r>
      <w:r w:rsidRPr="003C1F54">
        <w:rPr>
          <w:rFonts w:ascii="Arial Narrow" w:eastAsia="Times New Roman" w:hAnsi="Arial Narrow" w:cs="Times New Roman"/>
          <w:sz w:val="24"/>
          <w:szCs w:val="24"/>
          <w:lang w:eastAsia="pl-PL"/>
        </w:rPr>
        <w:t xml:space="preserve"> PZD.252.1</w:t>
      </w:r>
      <w:r w:rsidR="00E62AB3">
        <w:rPr>
          <w:rFonts w:ascii="Arial Narrow" w:eastAsia="Times New Roman" w:hAnsi="Arial Narrow" w:cs="Times New Roman"/>
          <w:sz w:val="24"/>
          <w:szCs w:val="24"/>
          <w:lang w:eastAsia="pl-PL"/>
        </w:rPr>
        <w:t>2</w:t>
      </w:r>
      <w:r w:rsidRPr="003C1F54">
        <w:rPr>
          <w:rFonts w:ascii="Arial Narrow" w:eastAsia="Times New Roman" w:hAnsi="Arial Narrow" w:cs="Times New Roman"/>
          <w:sz w:val="24"/>
          <w:szCs w:val="24"/>
          <w:lang w:eastAsia="pl-PL"/>
        </w:rPr>
        <w:t>.2016.4A</w:t>
      </w:r>
    </w:p>
    <w:p w:rsidR="005B6C98" w:rsidRPr="003C1F54" w:rsidRDefault="005B6C98" w:rsidP="005B6C98">
      <w:pPr>
        <w:rPr>
          <w:rFonts w:ascii="Arial Narrow" w:eastAsia="Times New Roman" w:hAnsi="Arial Narrow" w:cs="Times New Roman"/>
          <w:sz w:val="24"/>
          <w:szCs w:val="24"/>
          <w:lang w:eastAsia="pl-PL"/>
        </w:rPr>
      </w:pPr>
      <w:r w:rsidRPr="003C1F54">
        <w:rPr>
          <w:rFonts w:ascii="Arial Narrow" w:eastAsia="Times New Roman" w:hAnsi="Arial Narrow" w:cs="Times New Roman"/>
          <w:sz w:val="24"/>
          <w:szCs w:val="24"/>
          <w:lang w:eastAsia="pl-PL"/>
        </w:rPr>
        <w:t xml:space="preserve">Numer ogłoszenia w Biuletynie Zamówień Publicznych: </w:t>
      </w:r>
      <w:r w:rsidR="00E62AB3" w:rsidRPr="00330D56">
        <w:rPr>
          <w:rFonts w:ascii="Arial Narrow" w:eastAsia="Times New Roman" w:hAnsi="Arial Narrow" w:cs="Arial CE"/>
          <w:bCs/>
          <w:sz w:val="24"/>
          <w:szCs w:val="24"/>
          <w:lang w:eastAsia="pl-PL"/>
        </w:rPr>
        <w:t>57381</w:t>
      </w:r>
      <w:r w:rsidRPr="003C1F54">
        <w:rPr>
          <w:rFonts w:ascii="Arial Narrow" w:eastAsia="Times New Roman" w:hAnsi="Arial Narrow" w:cs="Times New Roman"/>
          <w:sz w:val="24"/>
          <w:szCs w:val="24"/>
          <w:lang w:eastAsia="pl-PL"/>
        </w:rPr>
        <w:t xml:space="preserve"> - 2016 </w:t>
      </w:r>
    </w:p>
    <w:p w:rsidR="005B6C98" w:rsidRPr="003C1F54" w:rsidRDefault="005B6C98" w:rsidP="005B6C98">
      <w:pPr>
        <w:rPr>
          <w:rFonts w:ascii="Arial Narrow" w:eastAsia="Times New Roman" w:hAnsi="Arial Narrow" w:cs="Times New Roman"/>
          <w:bCs/>
          <w:sz w:val="24"/>
          <w:szCs w:val="24"/>
          <w:lang w:eastAsia="pl-PL"/>
        </w:rPr>
      </w:pPr>
      <w:r w:rsidRPr="003C1F54">
        <w:rPr>
          <w:rFonts w:ascii="Arial Narrow" w:eastAsia="Times New Roman" w:hAnsi="Arial Narrow" w:cs="Times New Roman"/>
          <w:sz w:val="24"/>
          <w:szCs w:val="24"/>
          <w:lang w:eastAsia="pl-PL"/>
        </w:rPr>
        <w:t>Data zamieszczenia: 23.05.2016</w:t>
      </w:r>
    </w:p>
    <w:p w:rsidR="005B6C98" w:rsidRDefault="005B6C98" w:rsidP="005B6C98">
      <w:pPr>
        <w:ind w:left="225"/>
        <w:rPr>
          <w:rFonts w:ascii="Arial Narrow" w:eastAsia="Times New Roman" w:hAnsi="Arial Narrow" w:cs="Arial CE"/>
          <w:b/>
          <w:bCs/>
          <w:lang w:eastAsia="pl-PL"/>
        </w:rPr>
      </w:pP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Zamieszczanie ogłoszenia:</w:t>
      </w:r>
      <w:r w:rsidRPr="005B6C98">
        <w:rPr>
          <w:rFonts w:ascii="Arial Narrow" w:eastAsia="Times New Roman" w:hAnsi="Arial Narrow" w:cs="Arial CE"/>
          <w:lang w:eastAsia="pl-PL"/>
        </w:rPr>
        <w:t xml:space="preserve"> obowiązkowe.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Ogłoszenie dotyczy:</w:t>
      </w:r>
      <w:r w:rsidRPr="005B6C98">
        <w:rPr>
          <w:rFonts w:ascii="Arial Narrow" w:eastAsia="Times New Roman" w:hAnsi="Arial Narrow"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196"/>
        <w:gridCol w:w="4357"/>
      </w:tblGrid>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V</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zamówienia publicznego</w:t>
            </w:r>
          </w:p>
        </w:tc>
      </w:tr>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zawarcia umowy ramowej</w:t>
            </w:r>
          </w:p>
        </w:tc>
      </w:tr>
      <w:tr w:rsidR="005B6C98" w:rsidRPr="005B6C98" w:rsidTr="005B6C98">
        <w:trPr>
          <w:tblCellSpacing w:w="15" w:type="dxa"/>
        </w:trPr>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color w:val="000000"/>
                <w:lang w:eastAsia="pl-PL"/>
              </w:rPr>
              <w:t>ustanowienia dynamicznego systemu zakupów (DSZ)</w:t>
            </w:r>
          </w:p>
        </w:tc>
      </w:tr>
    </w:tbl>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 ZAMAWIAJĄCY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 1) NAZWA I ADRES:</w:t>
      </w:r>
      <w:r w:rsidRPr="005B6C98">
        <w:rPr>
          <w:rFonts w:ascii="Arial Narrow" w:eastAsia="Times New Roman" w:hAnsi="Arial Narrow" w:cs="Arial CE"/>
          <w:lang w:eastAsia="pl-PL"/>
        </w:rPr>
        <w:t xml:space="preserve"> Powiatowy Zarząd Dróg w Iławie , ul. Tadeusza Kościuszki 33A, 14-200 Iława, </w:t>
      </w:r>
      <w:r>
        <w:rPr>
          <w:rFonts w:ascii="Arial Narrow" w:eastAsia="Times New Roman" w:hAnsi="Arial Narrow" w:cs="Arial CE"/>
          <w:lang w:eastAsia="pl-PL"/>
        </w:rPr>
        <w:br/>
      </w:r>
      <w:r w:rsidRPr="005B6C98">
        <w:rPr>
          <w:rFonts w:ascii="Arial Narrow" w:eastAsia="Times New Roman" w:hAnsi="Arial Narrow" w:cs="Arial CE"/>
          <w:lang w:eastAsia="pl-PL"/>
        </w:rPr>
        <w:t>woj. warmińsko-mazurskie, tel. 89 6485468, faks 89 644 80 66.</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 2) RODZAJ ZAMAWIAJĄCEGO:</w:t>
      </w:r>
      <w:r w:rsidRPr="005B6C98">
        <w:rPr>
          <w:rFonts w:ascii="Arial Narrow" w:eastAsia="Times New Roman" w:hAnsi="Arial Narrow" w:cs="Arial CE"/>
          <w:lang w:eastAsia="pl-PL"/>
        </w:rPr>
        <w:t xml:space="preserve"> Administracja samorządowa.</w:t>
      </w:r>
    </w:p>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II: PRZEDMIOT ZAMÓWIENIA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 OKREŚLENIE PRZEDMIOTU ZAMÓWIENIA</w:t>
      </w:r>
    </w:p>
    <w:p w:rsidR="00E62AB3" w:rsidRPr="00330D56" w:rsidRDefault="005B6C98" w:rsidP="00E62AB3">
      <w:pPr>
        <w:ind w:left="227"/>
        <w:rPr>
          <w:rFonts w:ascii="Arial CE" w:eastAsia="Times New Roman" w:hAnsi="Arial CE" w:cs="Arial CE"/>
          <w:sz w:val="20"/>
          <w:szCs w:val="20"/>
          <w:lang w:eastAsia="pl-PL"/>
        </w:rPr>
      </w:pPr>
      <w:r w:rsidRPr="005B6C98">
        <w:rPr>
          <w:rFonts w:ascii="Arial Narrow" w:eastAsia="Times New Roman" w:hAnsi="Arial Narrow" w:cs="Arial CE"/>
          <w:b/>
          <w:bCs/>
          <w:lang w:eastAsia="pl-PL"/>
        </w:rPr>
        <w:t>II.1.1) Nazwa nadana zamówieniu przez zamawiającego:</w:t>
      </w:r>
      <w:r w:rsidRPr="005B6C98">
        <w:rPr>
          <w:rFonts w:ascii="Arial Narrow" w:eastAsia="Times New Roman" w:hAnsi="Arial Narrow" w:cs="Arial CE"/>
          <w:lang w:eastAsia="pl-PL"/>
        </w:rPr>
        <w:t xml:space="preserve"> </w:t>
      </w:r>
      <w:r w:rsidR="00E62AB3" w:rsidRPr="00330D56">
        <w:rPr>
          <w:rFonts w:ascii="Arial CE" w:eastAsia="Times New Roman" w:hAnsi="Arial CE" w:cs="Arial CE"/>
          <w:sz w:val="20"/>
          <w:szCs w:val="20"/>
          <w:lang w:eastAsia="pl-PL"/>
        </w:rPr>
        <w:t>Wykonanie dokumentacji projektowej na przebudowę wiaduktu w ciągu drogi powiatowej 1219N Bramka - Tarda - Miłomłyn - Samborowo w miejscowości Samborowo.</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II.1.2) Rodzaj zamówienia:</w:t>
      </w:r>
      <w:r w:rsidRPr="005B6C98">
        <w:rPr>
          <w:rFonts w:ascii="Arial Narrow" w:eastAsia="Times New Roman" w:hAnsi="Arial Narrow" w:cs="Arial CE"/>
          <w:lang w:eastAsia="pl-PL"/>
        </w:rPr>
        <w:t xml:space="preserve"> usługi.</w:t>
      </w:r>
    </w:p>
    <w:p w:rsidR="00E62AB3" w:rsidRPr="00330D56" w:rsidRDefault="005B6C98" w:rsidP="00E62AB3">
      <w:pPr>
        <w:ind w:left="227"/>
        <w:rPr>
          <w:rFonts w:ascii="Arial Narrow" w:eastAsia="Times New Roman" w:hAnsi="Arial Narrow" w:cs="Arial CE"/>
          <w:lang w:eastAsia="pl-PL"/>
        </w:rPr>
      </w:pPr>
      <w:r w:rsidRPr="005B6C98">
        <w:rPr>
          <w:rFonts w:ascii="Arial Narrow" w:eastAsia="Times New Roman" w:hAnsi="Arial Narrow" w:cs="Arial CE"/>
          <w:b/>
          <w:bCs/>
          <w:lang w:eastAsia="pl-PL"/>
        </w:rPr>
        <w:t>II.1.4) Określenie przedmiotu oraz wielkości lub zakresu zamówienia:</w:t>
      </w:r>
      <w:r w:rsidRPr="005B6C98">
        <w:rPr>
          <w:rFonts w:ascii="Arial Narrow" w:eastAsia="Times New Roman" w:hAnsi="Arial Narrow" w:cs="Arial CE"/>
          <w:lang w:eastAsia="pl-PL"/>
        </w:rPr>
        <w:t xml:space="preserve"> </w:t>
      </w:r>
      <w:r w:rsidR="00E62AB3" w:rsidRPr="00330D56">
        <w:rPr>
          <w:rFonts w:ascii="Arial Narrow" w:eastAsia="Times New Roman" w:hAnsi="Arial Narrow" w:cs="Arial CE"/>
          <w:lang w:eastAsia="pl-PL"/>
        </w:rPr>
        <w:t>1. Przedmiotem zamówienia jest wykonanie dokumentacji projektowej, zwanej w dalszej części instrukcji dla wykonawców przedmiotem zamówienia, dla zadania inwestycyjnego realizowanego przez Powiatowy Zarząd Dróg w Iławie pn. Przebudowa wiaduktu w ciągu drogi powiatowej 1219N Bramka - Tarda - Miłomłyn - Samborowo w miejscowości Samborowo. Dokumentacja musi być wykonana zgodnie z Rozporządzeniem Ministra Infrastruktury z dnia 2 września 2004 r. w sprawie szczegółowego zakresu i formy dokumentacji projektowej specyfikacji technicznych wykonania i odbioru robót budowlanych oraz programu funkcjonalno - użytkowego (Dz. U. 2013.1129 tj.). Szczegółowy opis wykonania przedmiotu zamówienia zawarty został w Załączniku Nr I do SIWZ. 2. Przedmiot zamówienia obejmuje: a) wykonanie inwentaryzacji obiektu wraz z oceną stanu technicznego (ekspertyzą) b) wykonanie mapy do celów projektowych, c) wykonanie opracowań niezbędnych do uzyskania decyzji o środowiskowych uwarunkowaniach zgody na realizację przedsięwzięcia, d) wykonanie dokumentacji projektowej budowlanej i wykonawczej wszystkich branż wraz ze specyfikacjami technicznymi wykonania i odbioru robót, przedmiarami, kosztorysem inwestorskim e) uzyskanie: wszelkich warunków od gestorów sieci oraz uzgodnienia z nimi dokumentacji, decyzji administracyjnych, opinii, zezwoleń itp., niezbędnych do uzyskania decyzji o pozwoleniu na budowę oraz opracowanie i złożenie w imieniu Zamawiającego kompletnego wniosku o wydanie decyzji o pozwoleniu na budowę. Szczegółowy opis przedmiotu zamówienia został zawarty w Załączniku Nr I do SIWZ.</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588"/>
      </w:tblGrid>
      <w:tr w:rsidR="005B6C98" w:rsidRPr="005B6C98" w:rsidTr="005B6C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 </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przewiduje się udzielenie zamówień uzupełniających</w:t>
            </w:r>
          </w:p>
        </w:tc>
      </w:tr>
    </w:tbl>
    <w:p w:rsidR="005B6C98" w:rsidRPr="005B6C98" w:rsidRDefault="005B6C98" w:rsidP="005B6C98">
      <w:pPr>
        <w:numPr>
          <w:ilvl w:val="0"/>
          <w:numId w:val="1"/>
        </w:numPr>
        <w:ind w:left="450"/>
        <w:rPr>
          <w:rFonts w:ascii="Arial Narrow" w:eastAsia="Times New Roman" w:hAnsi="Arial Narrow" w:cs="Arial CE"/>
          <w:lang w:eastAsia="pl-PL"/>
        </w:rPr>
      </w:pPr>
      <w:r w:rsidRPr="005B6C98">
        <w:rPr>
          <w:rFonts w:ascii="Arial Narrow" w:eastAsia="Times New Roman" w:hAnsi="Arial Narrow" w:cs="Arial CE"/>
          <w:b/>
          <w:bCs/>
          <w:lang w:eastAsia="pl-PL"/>
        </w:rPr>
        <w:t>Określenie przedmiotu oraz wielkości lub zakresu zamówień uzupełniających</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II.1.6) Wspólny Słownik Zamówień (CPV):</w:t>
      </w:r>
      <w:r w:rsidRPr="005B6C98">
        <w:rPr>
          <w:rFonts w:ascii="Arial Narrow" w:eastAsia="Times New Roman" w:hAnsi="Arial Narrow" w:cs="Arial CE"/>
          <w:lang w:eastAsia="pl-PL"/>
        </w:rPr>
        <w:t xml:space="preserve"> 71.32.00.00-7.</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II.1.7) Czy dopuszcza się złożenie oferty częściowej:</w:t>
      </w:r>
      <w:r w:rsidRPr="005B6C98">
        <w:rPr>
          <w:rFonts w:ascii="Arial Narrow" w:eastAsia="Times New Roman" w:hAnsi="Arial Narrow" w:cs="Arial CE"/>
          <w:lang w:eastAsia="pl-PL"/>
        </w:rPr>
        <w:t xml:space="preserve"> nie.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II.1.8) Czy dopuszcza się złożenie oferty wariantowej:</w:t>
      </w:r>
      <w:r w:rsidRPr="005B6C98">
        <w:rPr>
          <w:rFonts w:ascii="Arial Narrow" w:eastAsia="Times New Roman" w:hAnsi="Arial Narrow" w:cs="Arial CE"/>
          <w:lang w:eastAsia="pl-PL"/>
        </w:rPr>
        <w:t xml:space="preserve"> nie.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II.2) CZAS TRWANIA ZAMÓWIENIA LUB TERMIN WYKONANIA:</w:t>
      </w:r>
      <w:r w:rsidRPr="005B6C98">
        <w:rPr>
          <w:rFonts w:ascii="Arial Narrow" w:eastAsia="Times New Roman" w:hAnsi="Arial Narrow" w:cs="Arial CE"/>
          <w:lang w:eastAsia="pl-PL"/>
        </w:rPr>
        <w:t xml:space="preserve"> Zakończenie: 15.12.2016.</w:t>
      </w:r>
    </w:p>
    <w:p w:rsidR="005B6C98" w:rsidRDefault="005B6C98" w:rsidP="005B6C98">
      <w:pPr>
        <w:rPr>
          <w:rFonts w:ascii="Arial Narrow" w:eastAsia="Times New Roman" w:hAnsi="Arial Narrow" w:cs="Arial CE"/>
          <w:b/>
          <w:bCs/>
          <w:u w:val="single"/>
          <w:lang w:eastAsia="pl-PL"/>
        </w:rPr>
      </w:pPr>
      <w:bookmarkStart w:id="0" w:name="_GoBack"/>
      <w:bookmarkEnd w:id="0"/>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lastRenderedPageBreak/>
        <w:t>SEKCJA III: INFORMACJE O CHARAKTERZE PRAWNYM, EKONOMICZNYM, FINANSOWYM I TECHNICZNYM</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III.1) WADIUM</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Informacja na temat wadium:</w:t>
      </w:r>
      <w:r w:rsidRPr="005B6C98">
        <w:rPr>
          <w:rFonts w:ascii="Arial Narrow" w:eastAsia="Times New Roman" w:hAnsi="Arial Narrow" w:cs="Arial CE"/>
          <w:lang w:eastAsia="pl-PL"/>
        </w:rPr>
        <w:t xml:space="preserve"> Warunkiem udziału w postępowaniu przetargowym jest wniesienie wadium w wysokości: 1 000,00 zł</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III.2) ZALICZKI</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III.3) WARUNKI UDZIAŁU W POSTĘPOWANIU ORAZ OPIS SPOSOBU DOKONYWANIA OCENY SPEŁNIANIA TYCH WARUNKÓW</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 3.1) Uprawnienia do wykonywania określonej działalności lub czynności, jeżeli przepisy prawa nakładają obowiązek ich posiadania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 xml:space="preserve">W zakresie warunku posiadania uprawnień do wykonywania określonej działalności lub czynności, jeżeli przepisy prawa nakładają obowiązek ich posiadania, Wykonawca złoży oświadczenie o spełnianiu warunku wg wzoru Nr 2, o którym mowa w pkt. VII. ust. 1 </w:t>
      </w:r>
      <w:proofErr w:type="spellStart"/>
      <w:r w:rsidRPr="005B6C98">
        <w:rPr>
          <w:rFonts w:ascii="Arial Narrow" w:eastAsia="Times New Roman" w:hAnsi="Arial Narrow" w:cs="Arial CE"/>
          <w:lang w:eastAsia="pl-PL"/>
        </w:rPr>
        <w:t>ppkt</w:t>
      </w:r>
      <w:proofErr w:type="spellEnd"/>
      <w:r w:rsidRPr="005B6C98">
        <w:rPr>
          <w:rFonts w:ascii="Arial Narrow" w:eastAsia="Times New Roman" w:hAnsi="Arial Narrow" w:cs="Arial CE"/>
          <w:lang w:eastAsia="pl-PL"/>
        </w:rPr>
        <w:t xml:space="preserve">. 2) SWIZ. Ocena spełniania warunku nastąpi na podstawie złożonego oświadczenia o spełnieniu warunku wg wzoru nr 2, o którym mowa w punkcie VII ust.1 </w:t>
      </w:r>
      <w:proofErr w:type="spellStart"/>
      <w:r w:rsidRPr="005B6C98">
        <w:rPr>
          <w:rFonts w:ascii="Arial Narrow" w:eastAsia="Times New Roman" w:hAnsi="Arial Narrow" w:cs="Arial CE"/>
          <w:lang w:eastAsia="pl-PL"/>
        </w:rPr>
        <w:t>ppkt</w:t>
      </w:r>
      <w:proofErr w:type="spellEnd"/>
      <w:r w:rsidRPr="005B6C98">
        <w:rPr>
          <w:rFonts w:ascii="Arial Narrow" w:eastAsia="Times New Roman" w:hAnsi="Arial Narrow" w:cs="Arial CE"/>
          <w:lang w:eastAsia="pl-PL"/>
        </w:rPr>
        <w:t>. 2) SIWZ; Zamawiający nie wyznacza szczegółowego warunku w tym zakresie.</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III.3.2) Wiedza i doświadczenie</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posiadania wiedzy i doświadczenia zamawiający, żąda by wykonawca wykazał, iż w okresie ostatnich 3 lat, (a jeżeli okres prowadzenia działalności jest krótszy, to w tym okresie) przed upływem terminu składania ofert ukończył realizację, co najmniej 2 zadań o wartości nie mniejszej niż 50.000,00 zł (brutto) odpowiadającego swoim rodzajem usługom stanowiącym przedmiot zamówienia, z podaniem ich wartości, przedmiotu, dat wykonania i odbiorców. Przez zadanie odpowiadające swoim rodzajem usługom stanowiącym przedmiot zamówienia, należy rozumieć wykonanie dokumentacji projektowej na budowę lub przebudowę mostu, oraz złoży oświadczenie, że dysponuje wiedzą i doświadczeniem potrzebnym do wykonania zamówienia. Ocena spełniania warunków szczegółowych będzie dokonana na podstawie złożonego przez Wykonawcę wypełnionego formularza Doświadczenie wykonawcy, którego wzór Nr 3 stanowi załącznik do SIWZ oraz złożonego oświadczenia o spełnieniu warunku wg wzoru nr 2 do SIWZ, że dysponuje wiedzą i doświadczeniem potrzebnym do wykonania zamówienia. Do wzmiankowanego formularza (wzór Nr 3) należy dołączyć dokumenty potwierdzające, że wykazane usługi zostały wykonane należycie np. poświadczenia. Nie wykazanie w wystarczający sposób potwierdzania spełniania tego warunku spowoduje wykluczenie wykonawcy z postępowania po wyczerpaniu czynności wezwania do uzupełnienia dokumentów. Jeżeli wykonawca nie może wykazać, że spełnia warunek udziału w postępowaniu o którym mowa wyżej Zamawiający uzna, że wykonawca spełnia powyższe warunki, gdy wykaże, że polega on na wiedzy i doświadczeniu, innych podmiotów, nie zależnie od charakteru prawnego łączących go z nimi stosunków. Wykonawca w takiej sytuacji jest zobowiązany udowodnić zamawiającemu, iż będzie dysponował zasobami niezbędnymi do realizacji zamówienia w szczególności przedstawić w tym celu pisemne zobowiązanie tych podmiotów do oddania mu do dyspozycji niezbędnych zasobów na okres korzystania z nich przy wykonaniu zamówienia (z załączonego zobowiązania musi wynikać zakres w jakim oddaje do dyspozycji doświadczenie oraz, że podmiot ten będzie brał udział w wykonywaniu zamówienia wraz ze wskazaniem części, którą będzie wykonywał).</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III.3.3) Potencjał techniczny</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posiadania do dyspozycji potencjału technicznego zamawiający żąda, by wykonawca złożył oświadczenie o spełnieniu warunku zgodnie z wzorem Nr 2, o którym mowa w pkt. VII ust.1 pkt.2) SIWZ, że dysponuje potencjałem technicznym potrzebnym do wykonania zamówienia. Ocena spełniania warunku nastąpi na podstawie załączonego do oferty oświadczenia wymienionego w pkt. VII ust.1 pkt.2) SIWZ</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III.3.4) Osoby zdolne do wykonania zamówienia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 xml:space="preserve">Dla uznania, że wykonawca spełnia warunek dysponowania osobami zdolnymi do wykonania zamówienia, zamawiający żąda, by wykonawca wykazał - projektanta lub zespół projektantów </w:t>
      </w:r>
      <w:r w:rsidRPr="005B6C98">
        <w:rPr>
          <w:rFonts w:ascii="Arial Narrow" w:eastAsia="Times New Roman" w:hAnsi="Arial Narrow" w:cs="Arial CE"/>
          <w:lang w:eastAsia="pl-PL"/>
        </w:rPr>
        <w:lastRenderedPageBreak/>
        <w:t>posiadających ważne uprawnienia do wykonywania samodzielnych funkcji w budownictwie do projektowania bez ograniczeń w specjalności mostowej lub inne uprawnienia umożliwiające wykonywanie tych samych czynności, do wykonywania których w aktualnym stanie prawnym uprawniają uprawnienia budowlane w/w specjalności umożliwiające wykonanie zamówienia; oraz posiadającego wpis do centralnego rejestru, o którym mowa w art. 88a ust. 1 pkt 3 lit. a ustawy z dnia 7 lipca 1994 r. Prawo budowlane oraz -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sprawdzającego lub zespół sprawdzających posiadających ważne uprawnienia budowlane do projektowania bez ograniczeń w specjalności mostowej oraz posiadającego wpis do centralnego rejestru, o którym mowa w art. 88a ust. 1 pkt 3 lit. a ustawy z dnia 7 lipca 1994 r. Prawo budowlane oraz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oraz złożył oświadczenie o spełnieniu warunku zgodnie z wzorem Nr 2, o którym mowa w pkt. VII ust. 1 pkt 2) SIWZ, że dysponuje osobami zdolnymi do wykonania zamówienia. Ocena spełnienia warunku nastąpi na podstawie wypełnionego przez Wykonawcę wzoru Nr 4 do SIWZ, o którym mowa w pkt. VII ust. 1 pkt.6) SIWZ oraz złożonego oświadczenia o spełnieniu warunku zgodnie z wzorem Nr 2, o którym mowa w pkt. VII ust.1 pkt.2) SIWZ, a także złożonego oświadczenia o posiadaniu uprawnień przez osoby, które będą uczestniczyć w wykonywaniu zamówienia, o którym mowa w pkt. VII ust.1. pkt.6) SIWZ. Nie wykazanie w wystarczający sposób potwierdzania spełniania tego warunku spowoduje wykluczenie wykonawcy z postępowania po wyczerpaniu czynności wezwania do uzupełnienia dokumentów.</w:t>
      </w:r>
    </w:p>
    <w:p w:rsidR="005B6C98" w:rsidRPr="005B6C98" w:rsidRDefault="005B6C98" w:rsidP="005B6C98">
      <w:pPr>
        <w:numPr>
          <w:ilvl w:val="0"/>
          <w:numId w:val="2"/>
        </w:numPr>
        <w:ind w:left="675"/>
        <w:rPr>
          <w:rFonts w:ascii="Arial Narrow" w:eastAsia="Times New Roman" w:hAnsi="Arial Narrow" w:cs="Arial CE"/>
          <w:lang w:eastAsia="pl-PL"/>
        </w:rPr>
      </w:pPr>
      <w:r w:rsidRPr="005B6C98">
        <w:rPr>
          <w:rFonts w:ascii="Arial Narrow" w:eastAsia="Times New Roman" w:hAnsi="Arial Narrow" w:cs="Arial CE"/>
          <w:b/>
          <w:bCs/>
          <w:lang w:eastAsia="pl-PL"/>
        </w:rPr>
        <w:t>III.3.5) Sytuacja ekonomiczna i finansowa</w:t>
      </w:r>
    </w:p>
    <w:p w:rsidR="005B6C98" w:rsidRPr="005B6C98" w:rsidRDefault="005B6C98" w:rsidP="005B6C98">
      <w:pPr>
        <w:ind w:left="675"/>
        <w:rPr>
          <w:rFonts w:ascii="Arial Narrow" w:eastAsia="Times New Roman" w:hAnsi="Arial Narrow" w:cs="Arial CE"/>
          <w:lang w:eastAsia="pl-PL"/>
        </w:rPr>
      </w:pPr>
      <w:r w:rsidRPr="005B6C98">
        <w:rPr>
          <w:rFonts w:ascii="Arial Narrow" w:eastAsia="Times New Roman" w:hAnsi="Arial Narrow" w:cs="Arial CE"/>
          <w:b/>
          <w:bCs/>
          <w:lang w:eastAsia="pl-PL"/>
        </w:rPr>
        <w:t>Opis sposobu dokonywania oceny spełniania tego warunku</w:t>
      </w:r>
    </w:p>
    <w:p w:rsidR="005B6C98" w:rsidRPr="005B6C98" w:rsidRDefault="005B6C98" w:rsidP="005B6C98">
      <w:pPr>
        <w:numPr>
          <w:ilvl w:val="1"/>
          <w:numId w:val="2"/>
        </w:numPr>
        <w:ind w:left="1125"/>
        <w:rPr>
          <w:rFonts w:ascii="Arial Narrow" w:eastAsia="Times New Roman" w:hAnsi="Arial Narrow" w:cs="Arial CE"/>
          <w:lang w:eastAsia="pl-PL"/>
        </w:rPr>
      </w:pPr>
      <w:r w:rsidRPr="005B6C98">
        <w:rPr>
          <w:rFonts w:ascii="Arial Narrow" w:eastAsia="Times New Roman" w:hAnsi="Arial Narrow" w:cs="Arial CE"/>
          <w:lang w:eastAsia="pl-PL"/>
        </w:rPr>
        <w:t>Dla uznania, że wykonawca spełnia warunek zamawiający żąda, by wykonawca złożył oświadczenie o spełnieniu warunku zgodnie z wzorem Nr 2, o którym mowa w pkt. VII ust.1 pkt.2) SIWZ, że znajduje się sytuacji ekonomicznej i finansowej zapewniającej wykonanie Zamówienia. Ocena spełniania warunku nastąpi na podstawie załączonego do oferty oświadczenia wymienionego w pkt. VII ust.1 pkt.2) SIWZ.</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III.4.1) W zakresie wykazania spełniania przez wykonawcę warunków, o których mowa w art. 22 ust. 1 ustawy, oprócz oświadczenia o spełnianiu warunków udziału w postępowaniu należy przedłożyć:</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określenie dostaw lub usług, których dotyczy obowiązek wskazania przez wykonawcę w wykazie lub złożenia poświadczeń, w tym informacja o dostawach lub usługach niewykonanych lub wykonanych nienależycie</w:t>
      </w:r>
      <w:r w:rsidRPr="005B6C98">
        <w:rPr>
          <w:rFonts w:ascii="Arial Narrow" w:eastAsia="Times New Roman" w:hAnsi="Arial Narrow" w:cs="Arial CE"/>
          <w:lang w:eastAsia="pl-PL"/>
        </w:rPr>
        <w:br/>
        <w:t xml:space="preserve">Wykaz usług wykonanych w okresie ostatnich 3 lat przed upływem terminu składania ofert, a jeżeli okres prowadzenia działalności jest krótszy - w tym okresie w zakresie niezbędnym do wykazania spełniania warunku wiedzy i doświadczenia z podaniem ich wartości, przedmiotu, dat wykonania i odbiorców - wg wzoru Nr 3. Do wykazu należy dołączyć dokumenty wystawione przez podmiot zlecający wykonanie zamówienia, np. poświadczenie, potwierdzające, że usługi te zostały wykonane należycie, prawidłowo i terminowo ukończone. W wykazie należy umieścić najważniejsze usługi. Za najważniejsze usługi uznaje się usługi niezbędne do wykazania spełniania warunku określonego w pkt.VI ust.2 pkt 2) pkt 2.1) SIWZ, tj. iż w okresie ostatnich 3 lat, (a jeżeli okres prowadzenia działalności jest krótszy, to w tym okresie) przed upływem terminu składania ofert ukończył </w:t>
      </w:r>
      <w:r w:rsidRPr="005B6C98">
        <w:rPr>
          <w:rFonts w:ascii="Arial Narrow" w:eastAsia="Times New Roman" w:hAnsi="Arial Narrow" w:cs="Arial CE"/>
          <w:lang w:eastAsia="pl-PL"/>
        </w:rPr>
        <w:lastRenderedPageBreak/>
        <w:t>realizację, co najmniej 2 zadań o wartości nie mniejszej niż 50.000,00 zł (brutto) każde, odpowiadającego swoim rodzajem usługom stanowiącym przedmiot zamówienia (wykonanie dokumentacji projektowej na budowę lub przebudowę mostu). Dowodami potwierdzającymi czy roboty zostały wykonane należycie są: a) Poświadczenie, b) inne dokumenty - jeżeli z uzasadnionych przyczyn o obiektywnym charakterze wykonawca nie jest w stanie uzyskać poświadczenia.;</w:t>
      </w:r>
    </w:p>
    <w:p w:rsidR="005B6C98" w:rsidRPr="005B6C98" w:rsidRDefault="005B6C98" w:rsidP="005B6C98">
      <w:pPr>
        <w:numPr>
          <w:ilvl w:val="0"/>
          <w:numId w:val="3"/>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III.4.2) W zakresie potwierdzenia niepodlegania wykluczeniu na podstawie art. 24 ust. 1 ustawy, należy przedłożyć:</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oświadczenie o braku podstaw do wykluczenia;</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C98" w:rsidRPr="005B6C98" w:rsidRDefault="005B6C98" w:rsidP="005B6C98">
      <w:pPr>
        <w:numPr>
          <w:ilvl w:val="0"/>
          <w:numId w:val="4"/>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III.4.3) Dokumenty podmiotów zagranicznych</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Jeżeli wykonawca ma siedzibę lub miejsce zamieszkania poza terytorium Rzeczypospolitej Polskiej, przedkłada:</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III.4.3.1) dokument wystawiony w kraju, w którym ma siedzibę lub miejsce zamieszkania potwierdzający, że:</w:t>
      </w:r>
    </w:p>
    <w:p w:rsidR="005B6C98" w:rsidRPr="005B6C98" w:rsidRDefault="005B6C98" w:rsidP="005B6C98">
      <w:pPr>
        <w:numPr>
          <w:ilvl w:val="0"/>
          <w:numId w:val="5"/>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B6C98" w:rsidRPr="005B6C98" w:rsidRDefault="005B6C98" w:rsidP="005B6C98">
      <w:pPr>
        <w:numPr>
          <w:ilvl w:val="0"/>
          <w:numId w:val="5"/>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III.4.4) Dokumenty dotyczące przynależności do tej samej grupy kapitałowej</w:t>
      </w:r>
    </w:p>
    <w:p w:rsidR="005B6C98" w:rsidRPr="005B6C98" w:rsidRDefault="005B6C98" w:rsidP="005B6C98">
      <w:pPr>
        <w:numPr>
          <w:ilvl w:val="0"/>
          <w:numId w:val="6"/>
        </w:numPr>
        <w:ind w:right="300"/>
        <w:jc w:val="both"/>
        <w:rPr>
          <w:rFonts w:ascii="Arial Narrow" w:eastAsia="Times New Roman" w:hAnsi="Arial Narrow" w:cs="Arial CE"/>
          <w:lang w:eastAsia="pl-PL"/>
        </w:rPr>
      </w:pPr>
      <w:r w:rsidRPr="005B6C98">
        <w:rPr>
          <w:rFonts w:ascii="Arial Narrow" w:eastAsia="Times New Roman" w:hAnsi="Arial Narrow" w:cs="Arial CE"/>
          <w:lang w:eastAsia="pl-PL"/>
        </w:rPr>
        <w:t>lista podmiotów należących do tej samej grupy kapitałowej w rozumieniu ustawy z dnia 16 lutego 2007 r. o ochronie konkurencji i konsumentów albo informacji o tym, że nie należy do grupy kapitałowej;</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III.6) INNE DOKUMENTY</w:t>
      </w:r>
    </w:p>
    <w:p w:rsidR="005B6C98" w:rsidRPr="005B6C98" w:rsidRDefault="005B6C98" w:rsidP="005B6C98">
      <w:pPr>
        <w:ind w:left="225"/>
        <w:rPr>
          <w:rFonts w:ascii="Arial Narrow" w:eastAsia="Times New Roman" w:hAnsi="Arial Narrow" w:cs="Arial CE"/>
          <w:b/>
          <w:bCs/>
          <w:lang w:eastAsia="pl-PL"/>
        </w:rPr>
      </w:pPr>
      <w:r w:rsidRPr="005B6C98">
        <w:rPr>
          <w:rFonts w:ascii="Arial Narrow" w:eastAsia="Times New Roman" w:hAnsi="Arial Narrow" w:cs="Arial CE"/>
          <w:b/>
          <w:bCs/>
          <w:lang w:eastAsia="pl-PL"/>
        </w:rPr>
        <w:t>Inne dokumenty niewymienione w pkt III.4) albo w pkt III.5)</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lang w:eastAsia="pl-PL"/>
        </w:rPr>
        <w:t xml:space="preserve">1) Wypełniony formularz ofertowy (wg wzoru Nr 1); 2) Zgodnie z art. 36b ustawy </w:t>
      </w:r>
      <w:proofErr w:type="spellStart"/>
      <w:r w:rsidRPr="005B6C98">
        <w:rPr>
          <w:rFonts w:ascii="Arial Narrow" w:eastAsia="Times New Roman" w:hAnsi="Arial Narrow" w:cs="Arial CE"/>
          <w:lang w:eastAsia="pl-PL"/>
        </w:rPr>
        <w:t>Pzp</w:t>
      </w:r>
      <w:proofErr w:type="spellEnd"/>
      <w:r w:rsidRPr="005B6C98">
        <w:rPr>
          <w:rFonts w:ascii="Arial Narrow" w:eastAsia="Times New Roman" w:hAnsi="Arial Narrow" w:cs="Arial CE"/>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wzór Nr 5 - jeżeli wykonawca przewiduje udział podwykonawców </w:t>
      </w:r>
      <w:r w:rsidRPr="005B6C98">
        <w:rPr>
          <w:rFonts w:ascii="Arial Narrow" w:eastAsia="Times New Roman" w:hAnsi="Arial Narrow" w:cs="Arial CE"/>
          <w:lang w:eastAsia="pl-PL"/>
        </w:rPr>
        <w:lastRenderedPageBreak/>
        <w:t>3) Pełnomocnictwo do podpisywania oferty i składania ewentualnych wyjaśnień, jeżeli osobą podpisującą nie jest osoba upoważniona na podstawie dokumentu wymienionego w pkt. VII ust. 1 pkt. 4) SIWZ - w oryginale lub poświadczone notarialnie 4) Jeżeli w miejscu zamieszkania osoby lub w kraju, w którym wykonawca ma siedzibę lub miejsce zamieszkania - nie wydaje się dokumentów, o których mowa w pkt. VII ust. 1 pkt. 4) SIWZ zastępuje się je dokumentem zawierającym oświadczenie złożone przed notariuszem, właściwym organem sądowym, administracyjnym albo organem samorządu zawodowego lub gospodarczego odpowiednio miejsca zamieszkania osoby klub kraju, w którym wykonawca ma siedzibę lub miejsce zamieszkania, z zachowaniem terminów ich wystawienia, o których mowa w pkt. VII ust.1 pkt. 4) SIWZ. 5) 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Wyżej wymienione pisemne zobowiązanie innych podmiotów należy dołączyć do oferty w oryginale. Z treści zobowiązania (podmiotu trzeciego) musi wynikać: - kto jest podmiotem przyjmującym zasoby - jaki jest zakres dostępnych Wykonawcy zasobów innego podmiotu - w jaki sposób zostaną wykorzystane zasoby innego podmiotu przez Wykonawcę przy wykonywaniu zamówienia - charakter stosunku, jaki będzie łączył Wykonawcę z innym podmiotem - zakres i okres udziału innego podmiotu przy wykonywaniu zamówienia</w:t>
      </w:r>
    </w:p>
    <w:p w:rsidR="005B6C98" w:rsidRDefault="005B6C98" w:rsidP="005B6C98">
      <w:pPr>
        <w:rPr>
          <w:rFonts w:ascii="Arial Narrow" w:eastAsia="Times New Roman" w:hAnsi="Arial Narrow" w:cs="Arial CE"/>
          <w:b/>
          <w:bCs/>
          <w:u w:val="single"/>
          <w:lang w:eastAsia="pl-PL"/>
        </w:rPr>
      </w:pPr>
    </w:p>
    <w:p w:rsidR="005B6C98" w:rsidRPr="005B6C98" w:rsidRDefault="005B6C98" w:rsidP="005B6C98">
      <w:pPr>
        <w:rPr>
          <w:rFonts w:ascii="Arial Narrow" w:eastAsia="Times New Roman" w:hAnsi="Arial Narrow" w:cs="Arial CE"/>
          <w:b/>
          <w:bCs/>
          <w:u w:val="single"/>
          <w:lang w:eastAsia="pl-PL"/>
        </w:rPr>
      </w:pPr>
      <w:r w:rsidRPr="005B6C98">
        <w:rPr>
          <w:rFonts w:ascii="Arial Narrow" w:eastAsia="Times New Roman" w:hAnsi="Arial Narrow" w:cs="Arial CE"/>
          <w:b/>
          <w:bCs/>
          <w:u w:val="single"/>
          <w:lang w:eastAsia="pl-PL"/>
        </w:rPr>
        <w:t>SEKCJA IV: PROCEDURA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IV.1) TRYB UDZIELENIA ZAMÓWIENIA</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IV.1.1) Tryb udzielenia zamówienia:</w:t>
      </w:r>
      <w:r w:rsidRPr="005B6C98">
        <w:rPr>
          <w:rFonts w:ascii="Arial Narrow" w:eastAsia="Times New Roman" w:hAnsi="Arial Narrow" w:cs="Arial CE"/>
          <w:lang w:eastAsia="pl-PL"/>
        </w:rPr>
        <w:t xml:space="preserve"> przetarg nieograniczony.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IV.2) KRYTERIA OCENY OFERT</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IV.2.1) Kryteria oceny ofert: </w:t>
      </w:r>
      <w:r w:rsidRPr="005B6C98">
        <w:rPr>
          <w:rFonts w:ascii="Arial Narrow" w:eastAsia="Times New Roman" w:hAnsi="Arial Narrow" w:cs="Arial CE"/>
          <w:lang w:eastAsia="pl-PL"/>
        </w:rPr>
        <w:t>cena oraz inne kryteria związane z przedmiotem zamówienia:</w:t>
      </w:r>
    </w:p>
    <w:p w:rsidR="005B6C98" w:rsidRPr="005B6C98" w:rsidRDefault="005B6C98" w:rsidP="005B6C98">
      <w:pPr>
        <w:numPr>
          <w:ilvl w:val="0"/>
          <w:numId w:val="7"/>
        </w:numPr>
        <w:ind w:left="450"/>
        <w:rPr>
          <w:rFonts w:ascii="Arial Narrow" w:eastAsia="Times New Roman" w:hAnsi="Arial Narrow" w:cs="Arial CE"/>
          <w:lang w:eastAsia="pl-PL"/>
        </w:rPr>
      </w:pPr>
      <w:r w:rsidRPr="005B6C98">
        <w:rPr>
          <w:rFonts w:ascii="Arial Narrow" w:eastAsia="Times New Roman" w:hAnsi="Arial Narrow" w:cs="Arial CE"/>
          <w:lang w:eastAsia="pl-PL"/>
        </w:rPr>
        <w:t>1 - Cena - 97</w:t>
      </w:r>
    </w:p>
    <w:p w:rsidR="005B6C98" w:rsidRPr="005B6C98" w:rsidRDefault="005B6C98" w:rsidP="005B6C98">
      <w:pPr>
        <w:numPr>
          <w:ilvl w:val="0"/>
          <w:numId w:val="7"/>
        </w:numPr>
        <w:ind w:left="450"/>
        <w:rPr>
          <w:rFonts w:ascii="Arial Narrow" w:eastAsia="Times New Roman" w:hAnsi="Arial Narrow" w:cs="Arial CE"/>
          <w:lang w:eastAsia="pl-PL"/>
        </w:rPr>
      </w:pPr>
      <w:r w:rsidRPr="005B6C98">
        <w:rPr>
          <w:rFonts w:ascii="Arial Narrow" w:eastAsia="Times New Roman" w:hAnsi="Arial Narrow" w:cs="Arial CE"/>
          <w:lang w:eastAsia="pl-PL"/>
        </w:rPr>
        <w:t>2 - okres rękojmi - 3</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IV.2.2)</w:t>
      </w:r>
      <w:r w:rsidRPr="005B6C98">
        <w:rPr>
          <w:rFonts w:ascii="Arial Narrow" w:eastAsia="Times New Roman" w:hAnsi="Arial Narrow"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7476"/>
      </w:tblGrid>
      <w:tr w:rsidR="005B6C98" w:rsidRPr="005B6C98" w:rsidTr="005B6C9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 </w:t>
            </w:r>
          </w:p>
        </w:tc>
        <w:tc>
          <w:tcPr>
            <w:tcW w:w="0" w:type="auto"/>
            <w:vAlign w:val="center"/>
            <w:hideMark/>
          </w:tcPr>
          <w:p w:rsidR="005B6C98" w:rsidRPr="005B6C98" w:rsidRDefault="005B6C98" w:rsidP="005B6C98">
            <w:pPr>
              <w:jc w:val="center"/>
              <w:rPr>
                <w:rFonts w:ascii="Arial Narrow" w:eastAsia="Times New Roman" w:hAnsi="Arial Narrow" w:cs="Times New Roman"/>
                <w:color w:val="000000"/>
                <w:lang w:eastAsia="pl-PL"/>
              </w:rPr>
            </w:pPr>
            <w:r w:rsidRPr="005B6C98">
              <w:rPr>
                <w:rFonts w:ascii="Arial Narrow" w:eastAsia="Times New Roman" w:hAnsi="Arial Narrow" w:cs="Times New Roman"/>
                <w:b/>
                <w:bCs/>
                <w:color w:val="000000"/>
                <w:lang w:eastAsia="pl-PL"/>
              </w:rPr>
              <w:t>przeprowadzona będzie aukcja elektroniczna,</w:t>
            </w:r>
            <w:r w:rsidRPr="005B6C98">
              <w:rPr>
                <w:rFonts w:ascii="Arial Narrow" w:eastAsia="Times New Roman" w:hAnsi="Arial Narrow" w:cs="Times New Roman"/>
                <w:color w:val="000000"/>
                <w:lang w:eastAsia="pl-PL"/>
              </w:rPr>
              <w:t xml:space="preserve"> adres strony, na której będzie prowadzona: </w:t>
            </w:r>
          </w:p>
        </w:tc>
      </w:tr>
    </w:tbl>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IV.3) ZMIANA UMOWY</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przewiduje się istotne zmiany postanowień zawartej umowy w stosunku do treści oferty, na podstawie której dokonano wyboru wykonawcy: </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Dopuszczalne zmiany postanowień umowy oraz określenie warunków zmian</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lang w:eastAsia="pl-PL"/>
        </w:rPr>
        <w:t xml:space="preserve">Zamawiający działając w oparciu o art. 144 ust 1 ustawy Prawo zamówień publicznych określa następujące okoliczności zmiany terminu ustalonego w § 2 ust. 2 niniejszej umowy, w szczególności: 1) Wystąpienie zmian powszechnie obowiązujących przepisów prawa w zakresie mającym wpływ na termin realizacji przedmiotu umowy 2) wstrzymaniem realizacji przedmiotu umowy przez Zamawiającego, 3) odmowy wydania przez organy administracji lub inne podmioty wymaganych decyzji, zezwoleń, uzgodnień z przyczyn niezawinionych przez Wykonawcę, 4) w przypadku nałożenia przez organy ,wydające decyzje lub zezwolenia, obowiązku wykonania opracowań, analiz, badań itp. w okresie dłuższym niż przewidziany termin na opracowania dokumentacji 5) działaniem siły wyższej (np. klęski żywiołowe, strajki generalne lub lokalne), mającej bezpośredni wpływ na terminowość wykonywania przedmiotu umowy, 6) wystąpieniem okoliczności, których strony umowy nie były w stanie przewidzieć, pomimo zachowania należytej staranności, 7) na skutek działań osób trzecich lub organów władzy publicznej, które spowodują przerwanie lub czasowe zawieszenie realizacji przedmiotu umowy, 8) w przypadku konieczności wykonania dodatkowych badań i ekspertyz, analiz itp., których strony umowy nie były w stanie przewidzieć, pomimo zachowania należytej staranności. 3.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wynikłych rozbieżności lub niejasności w rozumieniu pojęć użytych w umowie, których nie można usunąć w inny sposób, a zmiana będzie umożliwiać usunięcie rozbieżności i doprecyzowanie umowy w celu jednoznacznej interpretacji jej zapisów przez strony 3) 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 4) zmiany osób odpowiedzialnych za kontakty i nadzór nad realizacją </w:t>
      </w:r>
      <w:r w:rsidRPr="005B6C98">
        <w:rPr>
          <w:rFonts w:ascii="Arial Narrow" w:eastAsia="Times New Roman" w:hAnsi="Arial Narrow" w:cs="Arial CE"/>
          <w:lang w:eastAsia="pl-PL"/>
        </w:rPr>
        <w:lastRenderedPageBreak/>
        <w:t>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5) zmiana podwykonawców 6) wystąpienia oczywistych omyłek pisarskich i rachunkowych w treści umowy 7)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8) 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 9) zaakceptowana przez Zamawiającego zmiana którejkolwiek z osób, o których mowa w pkt.8) winna być dokona pisemnie w formie aneksu 10) 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 11) zmiany podwykonawcy, pod warunkiem, że nowy podwykonawca wykaże spełnienie warunków w zakresie nie mniejszym, niż wskazany na etapie postepowania o zamówienie publiczne dotychczasowy podwykonawca, zgodnie z warunkami określonymi w § 7 niniejszej umowy 12) Wykonawca może: a) powierzyć realizację części przedmiotu umowy podwykonawcom, mimo nie wskazania w ofercie takiej części do powierzenia podwykonawcom b) wskazać inny zakres podwykonawstwa niż przedstawiony w ofercie c) wskazać innych podwykonawców niż przedstawionych w ofercie d) zrezygnować z podwykonawstwa 13) W przypadku wystąpienia okoliczności określonych w ust. 2 pkt. 1) - 7) strony ustalą nowe terminy realizacji, z tym, że minimalny okres przesunięcia terminu zakończenia równy będzie okresowi przerw lub postoju 14) Niezależnie od powyższych zmian określonych w § 10 ust. 1 - 3 niniejszej umowy, zmiana umowy może być zawsze dokonana, jeżeli będzie ona korzystna dla Zamawiającego, pod warunkiem, że zmiana ta nie prowadzi do zmiany wysokości wynagrodzenia określonego w §5 ust. 1.</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 INFORMACJE ADMINISTRACYJNE</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IV.4.1)</w:t>
      </w:r>
      <w:r w:rsidRPr="005B6C98">
        <w:rPr>
          <w:rFonts w:ascii="Arial Narrow" w:eastAsia="Times New Roman" w:hAnsi="Arial Narrow" w:cs="Arial CE"/>
          <w:lang w:eastAsia="pl-PL"/>
        </w:rPr>
        <w:t> </w:t>
      </w:r>
      <w:r w:rsidRPr="005B6C98">
        <w:rPr>
          <w:rFonts w:ascii="Arial Narrow" w:eastAsia="Times New Roman" w:hAnsi="Arial Narrow" w:cs="Arial CE"/>
          <w:b/>
          <w:bCs/>
          <w:lang w:eastAsia="pl-PL"/>
        </w:rPr>
        <w:t>Adres strony internetowej, na której jest dostępna specyfikacja istotnych warunków zamówienia:</w:t>
      </w:r>
      <w:r w:rsidRPr="005B6C98">
        <w:rPr>
          <w:rFonts w:ascii="Arial Narrow" w:eastAsia="Times New Roman" w:hAnsi="Arial Narrow" w:cs="Arial CE"/>
          <w:lang w:eastAsia="pl-PL"/>
        </w:rPr>
        <w:t xml:space="preserve"> http://bip.warmia.mazury.pl/powiat_ilawski/</w:t>
      </w:r>
      <w:r w:rsidRPr="005B6C98">
        <w:rPr>
          <w:rFonts w:ascii="Arial Narrow" w:eastAsia="Times New Roman" w:hAnsi="Arial Narrow" w:cs="Arial CE"/>
          <w:lang w:eastAsia="pl-PL"/>
        </w:rPr>
        <w:br/>
      </w:r>
      <w:r w:rsidRPr="005B6C98">
        <w:rPr>
          <w:rFonts w:ascii="Arial Narrow" w:eastAsia="Times New Roman" w:hAnsi="Arial Narrow" w:cs="Arial CE"/>
          <w:b/>
          <w:bCs/>
          <w:lang w:eastAsia="pl-PL"/>
        </w:rPr>
        <w:t>Specyfikację istotnych warunków zamówienia można uzyskać pod adresem:</w:t>
      </w:r>
      <w:r w:rsidRPr="005B6C98">
        <w:rPr>
          <w:rFonts w:ascii="Arial Narrow" w:eastAsia="Times New Roman" w:hAnsi="Arial Narrow" w:cs="Arial CE"/>
          <w:lang w:eastAsia="pl-PL"/>
        </w:rPr>
        <w:t xml:space="preserve"> Powiatowy Zarząd Dróg w Iławie, ul. T. Kościuszki 33 A, 14-200 Iława, pok. nr 4.</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IV.4.4) Termin składania wniosków o dopuszczenie do udziału w postępowaniu lub ofert:</w:t>
      </w:r>
      <w:r w:rsidRPr="005B6C98">
        <w:rPr>
          <w:rFonts w:ascii="Arial Narrow" w:eastAsia="Times New Roman" w:hAnsi="Arial Narrow" w:cs="Arial CE"/>
          <w:lang w:eastAsia="pl-PL"/>
        </w:rPr>
        <w:t xml:space="preserve"> 06.06.2016 godzina 09:00, miejsce: Powiatowy Zarząd Dróg w Iławie, ul. T. Kościuszki 33 A, 14-200 Iława, pok. nr 4.</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IV.4.5) Termin związania ofertą:</w:t>
      </w:r>
      <w:r w:rsidRPr="005B6C98">
        <w:rPr>
          <w:rFonts w:ascii="Arial Narrow" w:eastAsia="Times New Roman" w:hAnsi="Arial Narrow" w:cs="Arial CE"/>
          <w:lang w:eastAsia="pl-PL"/>
        </w:rPr>
        <w:t xml:space="preserve"> okres w dniach: 30 (od ostatecznego terminu składania ofert).</w:t>
      </w:r>
    </w:p>
    <w:p w:rsidR="005B6C98" w:rsidRPr="005B6C98" w:rsidRDefault="005B6C98" w:rsidP="005B6C98">
      <w:pPr>
        <w:ind w:left="225"/>
        <w:rPr>
          <w:rFonts w:ascii="Arial Narrow" w:eastAsia="Times New Roman" w:hAnsi="Arial Narrow" w:cs="Arial CE"/>
          <w:lang w:eastAsia="pl-PL"/>
        </w:rPr>
      </w:pPr>
      <w:r w:rsidRPr="005B6C98">
        <w:rPr>
          <w:rFonts w:ascii="Arial Narrow" w:eastAsia="Times New Roman" w:hAnsi="Arial Narrow"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B6C98">
        <w:rPr>
          <w:rFonts w:ascii="Arial Narrow" w:eastAsia="Times New Roman" w:hAnsi="Arial Narrow" w:cs="Arial CE"/>
          <w:lang w:eastAsia="pl-PL"/>
        </w:rPr>
        <w:t>nie</w:t>
      </w:r>
    </w:p>
    <w:p w:rsidR="005B6C98" w:rsidRPr="005B6C98" w:rsidRDefault="005B6C98" w:rsidP="005B6C98">
      <w:pPr>
        <w:spacing w:line="400" w:lineRule="atLeast"/>
        <w:rPr>
          <w:rFonts w:ascii="Arial CE" w:eastAsia="Times New Roman" w:hAnsi="Arial CE" w:cs="Arial CE"/>
          <w:sz w:val="20"/>
          <w:szCs w:val="20"/>
          <w:lang w:eastAsia="pl-PL"/>
        </w:rPr>
      </w:pPr>
    </w:p>
    <w:p w:rsidR="005B6C98" w:rsidRPr="00C051E2" w:rsidRDefault="005B6C98" w:rsidP="005B6C98">
      <w:pPr>
        <w:tabs>
          <w:tab w:val="left" w:pos="0"/>
        </w:tabs>
        <w:ind w:firstLine="6379"/>
        <w:rPr>
          <w:rFonts w:ascii="Arial Narrow" w:eastAsia="Times New Roman" w:hAnsi="Arial Narrow" w:cs="Verdana"/>
          <w:lang w:eastAsia="pl-PL"/>
        </w:rPr>
      </w:pPr>
      <w:r w:rsidRPr="00C051E2">
        <w:rPr>
          <w:rFonts w:ascii="Arial Narrow" w:eastAsia="Times New Roman" w:hAnsi="Arial Narrow" w:cs="Verdana"/>
          <w:lang w:eastAsia="pl-PL"/>
        </w:rPr>
        <w:t>Dyrektor</w:t>
      </w:r>
    </w:p>
    <w:p w:rsidR="005B6C98" w:rsidRPr="00C051E2" w:rsidRDefault="005B6C98" w:rsidP="005B6C98">
      <w:pPr>
        <w:tabs>
          <w:tab w:val="left" w:pos="0"/>
        </w:tabs>
        <w:ind w:firstLine="5245"/>
        <w:rPr>
          <w:rFonts w:ascii="Arial Narrow" w:eastAsia="Times New Roman" w:hAnsi="Arial Narrow" w:cs="Verdana"/>
          <w:lang w:eastAsia="pl-PL"/>
        </w:rPr>
      </w:pPr>
      <w:r w:rsidRPr="00C051E2">
        <w:rPr>
          <w:rFonts w:ascii="Arial Narrow" w:eastAsia="Times New Roman" w:hAnsi="Arial Narrow" w:cs="Verdana"/>
          <w:lang w:eastAsia="pl-PL"/>
        </w:rPr>
        <w:t>Powiatowego Zarządu Dróg w Iławie</w:t>
      </w:r>
    </w:p>
    <w:p w:rsidR="00F249E2" w:rsidRDefault="005B6C98" w:rsidP="005B6C98">
      <w:pPr>
        <w:ind w:firstLine="5812"/>
      </w:pPr>
      <w:r w:rsidRPr="00C051E2">
        <w:rPr>
          <w:rFonts w:ascii="Arial Narrow" w:eastAsia="Times New Roman" w:hAnsi="Arial Narrow" w:cs="Verdana"/>
          <w:lang w:eastAsia="pl-PL"/>
        </w:rPr>
        <w:t>mgr inż. Lech Tatarek</w:t>
      </w:r>
    </w:p>
    <w:sectPr w:rsidR="00F249E2" w:rsidSect="005521E4">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28B"/>
    <w:multiLevelType w:val="multilevel"/>
    <w:tmpl w:val="0FE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35A8B"/>
    <w:multiLevelType w:val="multilevel"/>
    <w:tmpl w:val="AB1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A41E1"/>
    <w:multiLevelType w:val="multilevel"/>
    <w:tmpl w:val="1B6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D1CB8"/>
    <w:multiLevelType w:val="multilevel"/>
    <w:tmpl w:val="F8D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704B8"/>
    <w:multiLevelType w:val="multilevel"/>
    <w:tmpl w:val="907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DF2223"/>
    <w:multiLevelType w:val="multilevel"/>
    <w:tmpl w:val="8A12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D79CA"/>
    <w:multiLevelType w:val="multilevel"/>
    <w:tmpl w:val="0E96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8"/>
    <w:rsid w:val="005521E4"/>
    <w:rsid w:val="005B6C98"/>
    <w:rsid w:val="00CD21C7"/>
    <w:rsid w:val="00E62AB3"/>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1628">
      <w:bodyDiv w:val="1"/>
      <w:marLeft w:val="0"/>
      <w:marRight w:val="0"/>
      <w:marTop w:val="0"/>
      <w:marBottom w:val="0"/>
      <w:divBdr>
        <w:top w:val="none" w:sz="0" w:space="0" w:color="auto"/>
        <w:left w:val="none" w:sz="0" w:space="0" w:color="auto"/>
        <w:bottom w:val="none" w:sz="0" w:space="0" w:color="auto"/>
        <w:right w:val="none" w:sz="0" w:space="0" w:color="auto"/>
      </w:divBdr>
      <w:divsChild>
        <w:div w:id="76974035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3546</Words>
  <Characters>21281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3</cp:revision>
  <cp:lastPrinted>2016-05-23T11:31:00Z</cp:lastPrinted>
  <dcterms:created xsi:type="dcterms:W3CDTF">2016-05-23T12:48:00Z</dcterms:created>
  <dcterms:modified xsi:type="dcterms:W3CDTF">2016-05-23T12:49:00Z</dcterms:modified>
</cp:coreProperties>
</file>