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69" w:rsidRPr="00575869" w:rsidRDefault="00575869" w:rsidP="005758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586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5869" w:rsidRPr="00575869" w:rsidRDefault="00575869" w:rsidP="00575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605793-N-2017 z dnia 2017-10-23 r. </w:t>
      </w:r>
    </w:p>
    <w:p w:rsidR="00575869" w:rsidRDefault="00575869" w:rsidP="005758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Powiatowy Zarząd Dróg w Iławie: </w:t>
      </w:r>
    </w:p>
    <w:p w:rsidR="00575869" w:rsidRPr="00575869" w:rsidRDefault="00575869" w:rsidP="005758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Dostawa paliw płynnych dla OD Iława i OD Susz w 2018 r.</w:t>
      </w: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Iławie, krajowy numer identyfikacyjny 51085456900000, ul. ul. Tadeusza Kościuszki  , 14200   Iława, woj. warmińsko-mazurskie, państwo Polska, tel. 896 485 468, e-mail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pzd@powiat-ilawski.pl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89 644 80 66.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5758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bip.warmia.mazury.pl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powiat_ilawski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Zarząd Dróg w Iławie, ul. Tadeusza Kościuszki 33 A, 14 - 200 Iława, pok. nr 4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dla OD Iława i OD Susz w 2018 r.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PZD.252.23.2017.4B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75869" w:rsidRPr="00575869" w:rsidRDefault="00575869" w:rsidP="0057586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Opis przedmiotu zamówienia Przedmiotem zamówienia jest dostawa paliw płynnych dla OD Iława i OD Susz w 2018 r.: Zadanie nr 1 dla OD Iława w 2018 r. a) do 2500 litrów benzyny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1000 litrów b) do 15000 litrów oleju napędowego, lecz nie mniej niż 5000 litrów Zadanie nr 2 dla OD Susz w 2018 r.: a) do 1000 litrów benzyny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500 litrów b) do 15000 litrów oleju napędowego, lecz nie mniej niż 5000 litrów 2. Dostawy będą realizowane na zasadzie doraźnych, bezgotówkowych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tankowań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pojazdów do zbiornika w „wybranej stacji” dostawcy, który złoży najkorzystniejszą ofertę. 3. Wykaz: a) marek i numerów rejestracyjnych pojazdów, o których mowa w pkt. 3 a także 4. Przez wybraną stację dostawcy, o której mowa w pkt. 3 należy rozumieć: a) stację dostawcy, który złożył najkorzystniejsza ofertę, jeżeli stacja ta (znajdująca się w odległości nie większej niż 4 km od siedziby zamawiającego, liczone najkrótszą drogą publiczną), jest jedyną jaką ten dostawca posiada, b) stację dostawcy z najniższą średnią ceną sprzedaży poszczególnych rodzajów paliw, z trzech miesięcy poprzedzających termin składania ofert, spośród wszystkich stacji dostawcy, jeżeli dostawca, którego oferta została wybrana, posiada więcej niż jedną stację paliw (znajdującą się w odległości nie większej niż 4 km od siedziby zamawiającego, liczone najkrótszą drogą publiczną) c) każdy z dostawców może złożyć tylko jedną ofertę na każde z zadań. Oznacza to, że dostawcy, którzy posiadają więcej niż jedną stację paliw w odległości do 4 km od siedziby zamawiającego, mogą złożyć ofertę dotyczącą tej stacji, w której średnia cena sprzedaży poszczególnych rodzajów paliw, z 3 miesięcy poprzedzających termin składania ofert, jest najniższa. 5. Do poszczególnych paliw, wymienionych powyżej, stosuje się wymagania jakościowe określone w obowiązujących Polskich Normach. 6. Niezależnie od liczby innych klientów, każdy samochód zamawiającego winien być zatankowany w czasie nie dłuższym niż 30 minut od zgłoszenia się kierowcy do pracownika stacji. 7. Należność za faktycznie zakupione paliwo i ewentualne materiały eksploatacyjne do pojazdów (nieobjęte niniejszym postępowaniem) regulowane będą raz, w miesiącu na podstawie wystawionej zbiorczej faktury VAT. 8. Do każdej z faktur dostawca dołączy nw. Informacje: a) data zakupu b) rodzaj pobranego paliwa c) ilość pobranego paliwa d) ilość i rodzaj pobranych materiałów eksploatacyjnych e) numer rejestracyjny pojazdu i nazwisko kierowcy f) dzienna cena sprzedaży paliwa.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2018-01-01  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do dyspozycji niezbędny potencjał kadrowy oraz złożonego oświadczenia o spełnieniu warunku zgodnie z zał. Nr 2 i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§ VI pkt. 2)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zakresie warunku wskazanego w punkcie VI ust. 2 znajdowania się w sytuacji ekonomicznej i finansowej zapewniającej wykonanie zamówienia dla uznania, że wykonawca spełnia warunek zamawiający żąda, by wykonawca złożył oświadczenie o spełnieniu warunku zgodnie z załącznikiem nr 2, o którym mowa w pkt. VI ust. 2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znajduje się sytuacji ekonomicznej i finansowej zapewniającej wykonanie Zamówienia. Ocena spełniania warunku nastąpi na podstawie oświadczenia wymienionego w pkt. VI ust. 2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do dyspozycji niezbędny potencjał kadrowy oraz złożonego oświadczenia o spełnieniu warunku zgodnie z zał. Nr 2 i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§ VI pkt. 2) Zamawiający wymaga od wykonawców wskazania w ofercie lub we wniosku o dopuszczenie do udziału w postępowaniu imion i nazwisk osób wykonujących czynności przy realizacji zamówienia wraz z informacją o kwalifikacjach zawodowych lub doświadczeniu tych osób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wystawionego nie wcześniej niż 6 miesięcy przed upływem terminu składania ofert.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Pełnomocnictwo do podpisywania oferty i składania ewentualnych wyjaśnień, jeżeli osobą podpisującą nie jest osoba upoważniona na podstawie dokumentu wymienionego w pkt. VI ust. 8 pkt. 1)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oryginale lub poświadczone notarialnie, a w stosunku do wykonawców występujących wspólnie pełnomocnictwo – wg załącznika nr 3. W przypadku składania oferty przez wykonawców występujących wspólnie ww. dokumenty muszą być złożone przez każdego wykonawcę. Koncesja lub zezwolenie na prowadzenie działalności gospodarczej w zakresie objętym niniejszym zamówieniem publicznym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oferty wg wzoru Załącznik Nr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1b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Pisemne zobowiązanie innych podmiotów do oddania mu do dyspozycji niezbędnych zasobów na okres korzystania z nich przy wykonaniu zamówienia, jeżeli wykonawca polega na wiedzy i doświadczeniu, potencjale technicznym, osobach zdolnych do wykonania zamówienia lub zdolnościach finansowych innych podmiotów. d)Pełnomocnictwo do podpisywania oferty i składania ewentualnych wyjaśnień, jeżeli osobą podpisującą nie jest osoba upoważniona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75869" w:rsidRPr="00575869" w:rsidTr="00575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5869" w:rsidRPr="00575869" w:rsidTr="00575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Każda zmiana postanowień niniejszej umowy wymaga formy pisemnej w postaci aneksu pod rygorem nieważności. 2. Zmiany nie mogą naruszać postanowień zawartych w art. 144 ustawy Prawo zamówień publicznych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2017-10-31, godzina: 09:00,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5869" w:rsidRPr="00575869" w:rsidRDefault="00575869" w:rsidP="0057586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88"/>
      </w:tblGrid>
      <w:tr w:rsidR="00575869" w:rsidRPr="00575869" w:rsidTr="0057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Iława w 2018 r.</w:t>
            </w:r>
          </w:p>
        </w:tc>
      </w:tr>
    </w:tbl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 płynnych dla OD Iława w 2018 r. a) do 2500 litrów benzyny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1000 litrów b) do 15000 litrów oleju napędowego, lecz nie mniej niż 5000 litrów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24611100-1,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75869" w:rsidRPr="00575869" w:rsidTr="00575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5869" w:rsidRPr="00575869" w:rsidTr="00575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75869" w:rsidRPr="00575869" w:rsidRDefault="00575869" w:rsidP="0057586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75"/>
      </w:tblGrid>
      <w:tr w:rsidR="00575869" w:rsidRPr="00575869" w:rsidTr="005758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 płynnych dla OD Susz w 2018 r.:</w:t>
            </w:r>
          </w:p>
        </w:tc>
      </w:tr>
    </w:tbl>
    <w:p w:rsidR="00575869" w:rsidRPr="00575869" w:rsidRDefault="00575869" w:rsidP="0057586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7586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paliw płynnych dla OD Susz w 2018 r.: a) do 1000 litrów benzyny </w:t>
      </w:r>
      <w:proofErr w:type="spellStart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>Eurosuper</w:t>
      </w:r>
      <w:proofErr w:type="spellEnd"/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95, lecz nie mniej niż 500 litrów b) do 15000 litrów oleju napędowego, lecz nie mniej niż 5000 litrów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Zamówień(</w:t>
      </w:r>
      <w:proofErr w:type="spellStart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24611100-1,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2018-01-01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575869" w:rsidRPr="00575869" w:rsidTr="00575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5869" w:rsidRPr="00575869" w:rsidTr="00575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5869" w:rsidRPr="00575869" w:rsidRDefault="00575869" w:rsidP="0057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75869" w:rsidRPr="00025D08" w:rsidRDefault="00575869" w:rsidP="00575869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Arial" w:eastAsia="Calibri" w:hAnsi="Arial" w:cs="Arial"/>
          <w:color w:val="000000"/>
          <w:highlight w:val="white"/>
        </w:rPr>
      </w:pPr>
      <w:r w:rsidRPr="0057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D08">
        <w:rPr>
          <w:rFonts w:ascii="Arial" w:eastAsia="Calibri" w:hAnsi="Arial" w:cs="Arial"/>
          <w:color w:val="000000"/>
          <w:highlight w:val="white"/>
        </w:rPr>
        <w:t>Dyrektor</w:t>
      </w:r>
    </w:p>
    <w:p w:rsidR="00575869" w:rsidRPr="00025D08" w:rsidRDefault="00575869" w:rsidP="00575869">
      <w:pPr>
        <w:widowControl w:val="0"/>
        <w:autoSpaceDE w:val="0"/>
        <w:autoSpaceDN w:val="0"/>
        <w:adjustRightInd w:val="0"/>
        <w:spacing w:after="0" w:line="240" w:lineRule="auto"/>
        <w:ind w:firstLine="5400"/>
        <w:rPr>
          <w:rFonts w:ascii="Arial" w:eastAsia="Calibri" w:hAnsi="Arial" w:cs="Arial"/>
          <w:color w:val="000000"/>
          <w:highlight w:val="white"/>
        </w:rPr>
      </w:pPr>
      <w:r w:rsidRPr="00025D08">
        <w:rPr>
          <w:rFonts w:ascii="Arial" w:eastAsia="Calibri" w:hAnsi="Arial" w:cs="Arial"/>
          <w:color w:val="000000"/>
          <w:highlight w:val="white"/>
        </w:rPr>
        <w:t>Powiatowego Zarządu Dróg w Iławie</w:t>
      </w:r>
    </w:p>
    <w:p w:rsidR="00575869" w:rsidRPr="00575869" w:rsidRDefault="00575869" w:rsidP="00575869">
      <w:pPr>
        <w:spacing w:after="240" w:line="450" w:lineRule="atLeast"/>
        <w:ind w:left="5664" w:firstLine="708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025D08">
        <w:rPr>
          <w:rFonts w:ascii="Arial" w:eastAsia="Calibri" w:hAnsi="Arial" w:cs="Arial"/>
          <w:color w:val="000000"/>
          <w:highlight w:val="white"/>
        </w:rPr>
        <w:t>mgr inż. Lech Tatarek</w:t>
      </w:r>
      <w:r w:rsidRPr="00575869">
        <w:rPr>
          <w:rFonts w:ascii="Arial" w:eastAsia="Times New Roman" w:hAnsi="Arial" w:cs="Arial"/>
          <w:vanish/>
          <w:sz w:val="16"/>
          <w:szCs w:val="16"/>
          <w:lang w:eastAsia="pl-PL"/>
        </w:rPr>
        <w:t xml:space="preserve"> Dół formularza</w:t>
      </w:r>
    </w:p>
    <w:p w:rsidR="00AF48A2" w:rsidRPr="00575869" w:rsidRDefault="00AF48A2" w:rsidP="00575869"/>
    <w:sectPr w:rsidR="00AF48A2" w:rsidRPr="00575869" w:rsidSect="007E2C4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AFA"/>
    <w:multiLevelType w:val="multilevel"/>
    <w:tmpl w:val="613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610"/>
    <w:multiLevelType w:val="multilevel"/>
    <w:tmpl w:val="97D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658F"/>
    <w:multiLevelType w:val="multilevel"/>
    <w:tmpl w:val="BA8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36BC9"/>
    <w:multiLevelType w:val="multilevel"/>
    <w:tmpl w:val="B24E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076FB0"/>
    <w:multiLevelType w:val="multilevel"/>
    <w:tmpl w:val="E3B2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96DB7"/>
    <w:multiLevelType w:val="multilevel"/>
    <w:tmpl w:val="A7B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9267B"/>
    <w:multiLevelType w:val="multilevel"/>
    <w:tmpl w:val="0E8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F92076"/>
    <w:multiLevelType w:val="multilevel"/>
    <w:tmpl w:val="F1A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50A16"/>
    <w:multiLevelType w:val="multilevel"/>
    <w:tmpl w:val="323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D47CD"/>
    <w:multiLevelType w:val="multilevel"/>
    <w:tmpl w:val="6F6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6499"/>
    <w:multiLevelType w:val="multilevel"/>
    <w:tmpl w:val="0AB4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E62D2"/>
    <w:multiLevelType w:val="multilevel"/>
    <w:tmpl w:val="D87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90F15"/>
    <w:multiLevelType w:val="multilevel"/>
    <w:tmpl w:val="782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F71AC0"/>
    <w:multiLevelType w:val="multilevel"/>
    <w:tmpl w:val="CDAA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45DDB"/>
    <w:multiLevelType w:val="multilevel"/>
    <w:tmpl w:val="A9E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D08EE"/>
    <w:multiLevelType w:val="multilevel"/>
    <w:tmpl w:val="624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403420"/>
    <w:multiLevelType w:val="multilevel"/>
    <w:tmpl w:val="E706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41917"/>
    <w:multiLevelType w:val="multilevel"/>
    <w:tmpl w:val="54A2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F7503"/>
    <w:multiLevelType w:val="multilevel"/>
    <w:tmpl w:val="850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D162C0"/>
    <w:multiLevelType w:val="multilevel"/>
    <w:tmpl w:val="3C6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A5B43"/>
    <w:multiLevelType w:val="multilevel"/>
    <w:tmpl w:val="E90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B74AFE"/>
    <w:multiLevelType w:val="multilevel"/>
    <w:tmpl w:val="831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64CE0"/>
    <w:multiLevelType w:val="multilevel"/>
    <w:tmpl w:val="E96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C3BF0"/>
    <w:multiLevelType w:val="multilevel"/>
    <w:tmpl w:val="3B3A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DD25D5"/>
    <w:multiLevelType w:val="multilevel"/>
    <w:tmpl w:val="19C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51792A"/>
    <w:multiLevelType w:val="multilevel"/>
    <w:tmpl w:val="205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C91CE5"/>
    <w:multiLevelType w:val="multilevel"/>
    <w:tmpl w:val="4A1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E7325"/>
    <w:multiLevelType w:val="multilevel"/>
    <w:tmpl w:val="6070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95FD7"/>
    <w:multiLevelType w:val="multilevel"/>
    <w:tmpl w:val="1884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D0F"/>
    <w:multiLevelType w:val="multilevel"/>
    <w:tmpl w:val="06F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6340AE"/>
    <w:multiLevelType w:val="multilevel"/>
    <w:tmpl w:val="18C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D4D6F"/>
    <w:multiLevelType w:val="multilevel"/>
    <w:tmpl w:val="CF0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E5FF8"/>
    <w:multiLevelType w:val="multilevel"/>
    <w:tmpl w:val="FDF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819FB"/>
    <w:multiLevelType w:val="multilevel"/>
    <w:tmpl w:val="EFA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D2052"/>
    <w:multiLevelType w:val="multilevel"/>
    <w:tmpl w:val="419E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9B2222"/>
    <w:multiLevelType w:val="multilevel"/>
    <w:tmpl w:val="63E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501EBE"/>
    <w:multiLevelType w:val="multilevel"/>
    <w:tmpl w:val="1BC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57357"/>
    <w:multiLevelType w:val="multilevel"/>
    <w:tmpl w:val="6678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F81807"/>
    <w:multiLevelType w:val="multilevel"/>
    <w:tmpl w:val="EDE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A43FDD"/>
    <w:multiLevelType w:val="multilevel"/>
    <w:tmpl w:val="627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677403"/>
    <w:multiLevelType w:val="multilevel"/>
    <w:tmpl w:val="D35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C03E1"/>
    <w:multiLevelType w:val="multilevel"/>
    <w:tmpl w:val="16A0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DD2487"/>
    <w:multiLevelType w:val="multilevel"/>
    <w:tmpl w:val="F62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50E19"/>
    <w:multiLevelType w:val="multilevel"/>
    <w:tmpl w:val="346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BB2241"/>
    <w:multiLevelType w:val="multilevel"/>
    <w:tmpl w:val="B7CC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36"/>
  </w:num>
  <w:num w:numId="5">
    <w:abstractNumId w:val="31"/>
  </w:num>
  <w:num w:numId="6">
    <w:abstractNumId w:val="24"/>
  </w:num>
  <w:num w:numId="7">
    <w:abstractNumId w:val="43"/>
  </w:num>
  <w:num w:numId="8">
    <w:abstractNumId w:val="34"/>
  </w:num>
  <w:num w:numId="9">
    <w:abstractNumId w:val="10"/>
  </w:num>
  <w:num w:numId="10">
    <w:abstractNumId w:val="42"/>
  </w:num>
  <w:num w:numId="11">
    <w:abstractNumId w:val="39"/>
  </w:num>
  <w:num w:numId="12">
    <w:abstractNumId w:val="22"/>
  </w:num>
  <w:num w:numId="13">
    <w:abstractNumId w:val="32"/>
  </w:num>
  <w:num w:numId="14">
    <w:abstractNumId w:val="13"/>
  </w:num>
  <w:num w:numId="15">
    <w:abstractNumId w:val="37"/>
  </w:num>
  <w:num w:numId="16">
    <w:abstractNumId w:val="18"/>
  </w:num>
  <w:num w:numId="17">
    <w:abstractNumId w:val="1"/>
  </w:num>
  <w:num w:numId="18">
    <w:abstractNumId w:val="0"/>
  </w:num>
  <w:num w:numId="19">
    <w:abstractNumId w:val="8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9"/>
  </w:num>
  <w:num w:numId="25">
    <w:abstractNumId w:val="28"/>
  </w:num>
  <w:num w:numId="26">
    <w:abstractNumId w:val="33"/>
  </w:num>
  <w:num w:numId="27">
    <w:abstractNumId w:val="11"/>
  </w:num>
  <w:num w:numId="28">
    <w:abstractNumId w:val="4"/>
  </w:num>
  <w:num w:numId="29">
    <w:abstractNumId w:val="16"/>
  </w:num>
  <w:num w:numId="30">
    <w:abstractNumId w:val="44"/>
  </w:num>
  <w:num w:numId="31">
    <w:abstractNumId w:val="27"/>
  </w:num>
  <w:num w:numId="32">
    <w:abstractNumId w:val="26"/>
  </w:num>
  <w:num w:numId="33">
    <w:abstractNumId w:val="35"/>
  </w:num>
  <w:num w:numId="34">
    <w:abstractNumId w:val="29"/>
  </w:num>
  <w:num w:numId="35">
    <w:abstractNumId w:val="20"/>
  </w:num>
  <w:num w:numId="36">
    <w:abstractNumId w:val="6"/>
  </w:num>
  <w:num w:numId="37">
    <w:abstractNumId w:val="3"/>
  </w:num>
  <w:num w:numId="38">
    <w:abstractNumId w:val="25"/>
  </w:num>
  <w:num w:numId="39">
    <w:abstractNumId w:val="30"/>
  </w:num>
  <w:num w:numId="40">
    <w:abstractNumId w:val="23"/>
  </w:num>
  <w:num w:numId="41">
    <w:abstractNumId w:val="12"/>
  </w:num>
  <w:num w:numId="42">
    <w:abstractNumId w:val="38"/>
  </w:num>
  <w:num w:numId="43">
    <w:abstractNumId w:val="41"/>
  </w:num>
  <w:num w:numId="44">
    <w:abstractNumId w:val="1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8"/>
    <w:rsid w:val="00025D08"/>
    <w:rsid w:val="00227AF1"/>
    <w:rsid w:val="00251119"/>
    <w:rsid w:val="00362A8A"/>
    <w:rsid w:val="004B6D97"/>
    <w:rsid w:val="00575869"/>
    <w:rsid w:val="006929DB"/>
    <w:rsid w:val="007D3B9E"/>
    <w:rsid w:val="007E2C4A"/>
    <w:rsid w:val="00835919"/>
    <w:rsid w:val="00861B00"/>
    <w:rsid w:val="00AE64D2"/>
    <w:rsid w:val="00AF48A2"/>
    <w:rsid w:val="00BC1776"/>
    <w:rsid w:val="00BD7D00"/>
    <w:rsid w:val="00D222E8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2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2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5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58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5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5869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62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62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62A8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58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58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58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586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3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1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5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5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3224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2017-10-23T12:08:00Z</cp:lastPrinted>
  <dcterms:created xsi:type="dcterms:W3CDTF">2016-11-29T13:51:00Z</dcterms:created>
  <dcterms:modified xsi:type="dcterms:W3CDTF">2017-10-23T12:08:00Z</dcterms:modified>
</cp:coreProperties>
</file>