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AA6A4C">
        <w:rPr>
          <w:rFonts w:ascii="Arial" w:hAnsi="Arial" w:cs="Arial"/>
          <w:b/>
          <w:bCs/>
          <w:sz w:val="20"/>
          <w:szCs w:val="20"/>
        </w:rPr>
        <w:t>40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AA6A4C">
        <w:rPr>
          <w:rFonts w:ascii="Arial" w:hAnsi="Arial" w:cs="Arial"/>
          <w:b/>
          <w:bCs/>
          <w:sz w:val="20"/>
          <w:szCs w:val="20"/>
        </w:rPr>
        <w:t>167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8954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AA6A4C">
        <w:rPr>
          <w:rFonts w:ascii="Arial" w:hAnsi="Arial" w:cs="Arial"/>
          <w:b/>
          <w:bCs/>
          <w:sz w:val="20"/>
          <w:szCs w:val="20"/>
        </w:rPr>
        <w:t xml:space="preserve"> 28 maja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</w:t>
      </w:r>
      <w:r w:rsidR="00E0691D">
        <w:rPr>
          <w:rFonts w:ascii="Arial" w:hAnsi="Arial" w:cs="Arial"/>
          <w:sz w:val="20"/>
          <w:szCs w:val="20"/>
        </w:rPr>
        <w:t xml:space="preserve">zmieniającej uchwałę </w:t>
      </w: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>e powiatu iławskiego na rok 2019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5C69D5">
        <w:rPr>
          <w:rFonts w:ascii="Arial" w:hAnsi="Arial" w:cs="Arial"/>
          <w:sz w:val="20"/>
          <w:szCs w:val="20"/>
        </w:rPr>
        <w:t>ądzie powiatowym (Dz. U. z  2019 r., poz. 511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2019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5C69D5">
        <w:rPr>
          <w:rFonts w:ascii="Arial" w:hAnsi="Arial" w:cs="Arial"/>
          <w:sz w:val="20"/>
          <w:szCs w:val="20"/>
        </w:rPr>
        <w:t>30 maj</w:t>
      </w:r>
      <w:r w:rsidR="00AA6A4C">
        <w:rPr>
          <w:rFonts w:ascii="Arial" w:hAnsi="Arial" w:cs="Arial"/>
          <w:sz w:val="20"/>
          <w:szCs w:val="20"/>
        </w:rPr>
        <w:t>a</w:t>
      </w:r>
      <w:r w:rsidR="002F52DD">
        <w:rPr>
          <w:rFonts w:ascii="Arial" w:hAnsi="Arial" w:cs="Arial"/>
          <w:sz w:val="20"/>
          <w:szCs w:val="20"/>
        </w:rPr>
        <w:t xml:space="preserve"> </w:t>
      </w:r>
      <w:r w:rsidR="00386217">
        <w:rPr>
          <w:rFonts w:ascii="Arial" w:hAnsi="Arial" w:cs="Arial"/>
          <w:sz w:val="20"/>
          <w:szCs w:val="20"/>
        </w:rPr>
        <w:t>2019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E764AD">
        <w:rPr>
          <w:rFonts w:ascii="Arial" w:hAnsi="Arial" w:cs="Arial"/>
          <w:bCs/>
          <w:sz w:val="20"/>
          <w:szCs w:val="20"/>
        </w:rPr>
        <w:t>Naczelnik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E5115"/>
    <w:rsid w:val="000F5B47"/>
    <w:rsid w:val="00114787"/>
    <w:rsid w:val="00114DCA"/>
    <w:rsid w:val="00133ED9"/>
    <w:rsid w:val="00143A94"/>
    <w:rsid w:val="00197705"/>
    <w:rsid w:val="001D56CB"/>
    <w:rsid w:val="001D765F"/>
    <w:rsid w:val="002232BF"/>
    <w:rsid w:val="00230316"/>
    <w:rsid w:val="0026678A"/>
    <w:rsid w:val="00270E00"/>
    <w:rsid w:val="0027485A"/>
    <w:rsid w:val="00284DF9"/>
    <w:rsid w:val="00292863"/>
    <w:rsid w:val="002A550F"/>
    <w:rsid w:val="002F52DD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5C69D5"/>
    <w:rsid w:val="00626DF8"/>
    <w:rsid w:val="006579DF"/>
    <w:rsid w:val="0066108E"/>
    <w:rsid w:val="0066390A"/>
    <w:rsid w:val="006A3286"/>
    <w:rsid w:val="006A6CEE"/>
    <w:rsid w:val="006C4F54"/>
    <w:rsid w:val="006F244E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021F7"/>
    <w:rsid w:val="00930259"/>
    <w:rsid w:val="009606BC"/>
    <w:rsid w:val="00965584"/>
    <w:rsid w:val="00987F71"/>
    <w:rsid w:val="009D1F2F"/>
    <w:rsid w:val="009F35C8"/>
    <w:rsid w:val="00A1076C"/>
    <w:rsid w:val="00A22A57"/>
    <w:rsid w:val="00A412AA"/>
    <w:rsid w:val="00A76A8D"/>
    <w:rsid w:val="00AA376B"/>
    <w:rsid w:val="00AA6A4C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0691D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30</cp:revision>
  <cp:lastPrinted>2019-05-28T08:35:00Z</cp:lastPrinted>
  <dcterms:created xsi:type="dcterms:W3CDTF">2017-04-24T09:01:00Z</dcterms:created>
  <dcterms:modified xsi:type="dcterms:W3CDTF">2019-05-30T06:19:00Z</dcterms:modified>
</cp:coreProperties>
</file>