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D0BC" w14:textId="7DBEBD9F" w:rsidR="00513CC1" w:rsidRPr="00E8483E" w:rsidRDefault="00C470B3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UCHWAŁA Nr</w:t>
      </w:r>
      <w:r w:rsidR="008C7BC7">
        <w:rPr>
          <w:rFonts w:ascii="Arial" w:hAnsi="Arial" w:cs="Arial"/>
          <w:b/>
          <w:shd w:val="clear" w:color="auto" w:fill="FFFFFF"/>
        </w:rPr>
        <w:t xml:space="preserve"> XVI/</w:t>
      </w:r>
      <w:r w:rsidR="00142A8F">
        <w:rPr>
          <w:rFonts w:ascii="Arial" w:hAnsi="Arial" w:cs="Arial"/>
          <w:b/>
          <w:shd w:val="clear" w:color="auto" w:fill="FFFFFF"/>
        </w:rPr>
        <w:t>161</w:t>
      </w:r>
      <w:r w:rsidR="008C7BC7">
        <w:rPr>
          <w:rFonts w:ascii="Arial" w:hAnsi="Arial" w:cs="Arial"/>
          <w:b/>
          <w:shd w:val="clear" w:color="auto" w:fill="FFFFFF"/>
        </w:rPr>
        <w:t>/20</w:t>
      </w:r>
    </w:p>
    <w:p w14:paraId="365E9649" w14:textId="77777777" w:rsidR="00C470B3" w:rsidRPr="00E8483E" w:rsidRDefault="00C470B3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Rady Powiatu Iławskiego</w:t>
      </w:r>
    </w:p>
    <w:p w14:paraId="65B84E20" w14:textId="61AF0E49" w:rsidR="00C470B3" w:rsidRPr="00E8483E" w:rsidRDefault="00E8483E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z</w:t>
      </w:r>
      <w:r w:rsidR="00C470B3" w:rsidRPr="00E8483E">
        <w:rPr>
          <w:rFonts w:ascii="Arial" w:hAnsi="Arial" w:cs="Arial"/>
          <w:b/>
          <w:shd w:val="clear" w:color="auto" w:fill="FFFFFF"/>
        </w:rPr>
        <w:t xml:space="preserve"> dnia </w:t>
      </w:r>
      <w:r w:rsidR="008C7BC7">
        <w:rPr>
          <w:rFonts w:ascii="Arial" w:hAnsi="Arial" w:cs="Arial"/>
          <w:b/>
          <w:shd w:val="clear" w:color="auto" w:fill="FFFFFF"/>
        </w:rPr>
        <w:t xml:space="preserve">25 </w:t>
      </w:r>
      <w:r w:rsidR="00120DBF">
        <w:rPr>
          <w:rFonts w:ascii="Arial" w:hAnsi="Arial" w:cs="Arial"/>
          <w:b/>
          <w:shd w:val="clear" w:color="auto" w:fill="FFFFFF"/>
        </w:rPr>
        <w:t>czerwca</w:t>
      </w:r>
      <w:r w:rsidR="00C470B3" w:rsidRPr="00E8483E">
        <w:rPr>
          <w:rFonts w:ascii="Arial" w:hAnsi="Arial" w:cs="Arial"/>
          <w:b/>
          <w:shd w:val="clear" w:color="auto" w:fill="FFFFFF"/>
        </w:rPr>
        <w:t xml:space="preserve"> 2020 r.</w:t>
      </w:r>
    </w:p>
    <w:p w14:paraId="6A9A1922" w14:textId="77777777" w:rsidR="00E8483E" w:rsidRPr="00E8483E" w:rsidRDefault="00E8483E" w:rsidP="00E848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34C322B1" w14:textId="77777777" w:rsidR="00504E5F" w:rsidRPr="003253C5" w:rsidRDefault="00844206" w:rsidP="008F66A0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</w:t>
      </w:r>
      <w:r w:rsidR="00C470B3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sprawie wyrażenia zgody na zbycie nieruchomości gruntowej położonej </w:t>
      </w:r>
      <w:r w:rsidR="008F66A0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="00C470B3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w </w:t>
      </w:r>
      <w:r w:rsidR="00504E5F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obrębie </w:t>
      </w:r>
      <w:r w:rsidR="00C470B3"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Segnowy, gmina Iława </w:t>
      </w:r>
    </w:p>
    <w:p w14:paraId="3D16A503" w14:textId="77777777" w:rsidR="00504E5F" w:rsidRPr="003253C5" w:rsidRDefault="00504E5F" w:rsidP="00844206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Na podstawie art. 12 pkt. 11 ustawy z dnia 5 czerwca 1998 r. o samorządzie powiatowym </w:t>
      </w:r>
      <w:r w:rsidR="0084420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3253C5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3253C5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z. U. z 20</w:t>
      </w:r>
      <w:r w:rsidR="00F51DB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F51DB1">
        <w:rPr>
          <w:rFonts w:ascii="Arial" w:hAnsi="Arial" w:cs="Arial"/>
          <w:sz w:val="20"/>
          <w:szCs w:val="20"/>
          <w:shd w:val="clear" w:color="auto" w:fill="FFFFFF"/>
        </w:rPr>
        <w:t>920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), art. 13 ust. 1 i art. 14 ust. 1 i 5 w związku z art. 37 ust. 2 pkt. 2 ustawy z dnia 21 sierpnia 1997 r. o gospodarce nieruchomościami (</w:t>
      </w:r>
      <w:proofErr w:type="spellStart"/>
      <w:r w:rsidRPr="003253C5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. Dz. U. z 2020 r., poz. 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65 ze zm.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), Rada Powiatu Iławskiego uchwala, co następuje:</w:t>
      </w:r>
    </w:p>
    <w:p w14:paraId="28C52D39" w14:textId="77777777" w:rsidR="00504E5F" w:rsidRPr="003253C5" w:rsidRDefault="003253C5" w:rsidP="00E8483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§ 1.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4E5F" w:rsidRPr="003253C5">
        <w:rPr>
          <w:rFonts w:ascii="Arial" w:hAnsi="Arial" w:cs="Arial"/>
          <w:sz w:val="20"/>
          <w:szCs w:val="20"/>
          <w:shd w:val="clear" w:color="auto" w:fill="FFFFFF"/>
        </w:rPr>
        <w:t>Wyraża się zgodę na</w:t>
      </w:r>
      <w:r w:rsidR="008B148A">
        <w:rPr>
          <w:rFonts w:ascii="Arial" w:hAnsi="Arial" w:cs="Arial"/>
          <w:sz w:val="20"/>
          <w:szCs w:val="20"/>
          <w:shd w:val="clear" w:color="auto" w:fill="FFFFFF"/>
        </w:rPr>
        <w:t xml:space="preserve"> zbycie na rzecz Gminy</w:t>
      </w:r>
      <w:r w:rsidR="00504E5F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Iława nieruchomości gruntowej</w:t>
      </w:r>
      <w:r w:rsidR="008B148A">
        <w:rPr>
          <w:rFonts w:ascii="Arial" w:hAnsi="Arial" w:cs="Arial"/>
          <w:sz w:val="20"/>
          <w:szCs w:val="20"/>
          <w:shd w:val="clear" w:color="auto" w:fill="FFFFFF"/>
        </w:rPr>
        <w:t xml:space="preserve"> stanowiącej drogę,</w:t>
      </w:r>
      <w:r w:rsidR="00504E5F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oznaczon</w:t>
      </w:r>
      <w:r w:rsidR="00594636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504E5F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w ewidencji gruntów </w:t>
      </w:r>
      <w:r w:rsidR="0078524B" w:rsidRPr="003253C5">
        <w:rPr>
          <w:rFonts w:ascii="Arial" w:hAnsi="Arial" w:cs="Arial"/>
          <w:sz w:val="20"/>
          <w:szCs w:val="20"/>
          <w:shd w:val="clear" w:color="auto" w:fill="FFFFFF"/>
        </w:rPr>
        <w:t>numerami działek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78524B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2CAF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201/1 i 149 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o łącznej powierzchni 1,3117 ha, </w:t>
      </w:r>
      <w:r w:rsidR="008C2CAF" w:rsidRPr="003253C5">
        <w:rPr>
          <w:rFonts w:ascii="Arial" w:hAnsi="Arial" w:cs="Arial"/>
          <w:sz w:val="20"/>
          <w:szCs w:val="20"/>
          <w:shd w:val="clear" w:color="auto" w:fill="FFFFFF"/>
        </w:rPr>
        <w:t>położon</w:t>
      </w:r>
      <w:r w:rsidR="00594636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8C2CAF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w obrębie Segnowy, gmi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na Iława, dla której</w:t>
      </w:r>
      <w:r w:rsidR="008C2CAF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w Sądzie Rejonowym w Iławie prowadzona jest księga wieczysta Nr EL1I/000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41474/9</w:t>
      </w:r>
      <w:r w:rsidR="008C2CAF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. Sprzedaż nastąpi </w:t>
      </w:r>
      <w:r w:rsidR="0060685B" w:rsidRPr="003253C5">
        <w:rPr>
          <w:rFonts w:ascii="Arial" w:hAnsi="Arial" w:cs="Arial"/>
          <w:sz w:val="20"/>
          <w:szCs w:val="20"/>
          <w:shd w:val="clear" w:color="auto" w:fill="FFFFFF"/>
        </w:rPr>
        <w:t>w drodze bezprzetargowej za cenę niższą niż jej wartość rynkowa, wynoszącą 1.000,00 zł.</w:t>
      </w:r>
    </w:p>
    <w:p w14:paraId="2F64A1F9" w14:textId="77777777" w:rsidR="003253C5" w:rsidRPr="003253C5" w:rsidRDefault="003253C5" w:rsidP="00E8483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F42D16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Wykonanie uchwały powierza się Zarządowi Powiatu Iława.</w:t>
      </w:r>
    </w:p>
    <w:p w14:paraId="42A6A520" w14:textId="77777777" w:rsidR="003253C5" w:rsidRPr="003253C5" w:rsidRDefault="00F42D16" w:rsidP="00E8483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3253C5" w:rsidRPr="003253C5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3253C5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Uchwała wchodzi w życie z dniem podjęcia.</w:t>
      </w:r>
    </w:p>
    <w:p w14:paraId="0E198409" w14:textId="77777777" w:rsidR="0060685B" w:rsidRDefault="0060685B">
      <w:pPr>
        <w:rPr>
          <w:rFonts w:ascii="Open Sans" w:hAnsi="Open Sans"/>
          <w:shd w:val="clear" w:color="auto" w:fill="FFFFFF"/>
        </w:rPr>
      </w:pPr>
    </w:p>
    <w:p w14:paraId="03EB04B8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6A20CA34" w14:textId="38EF597E" w:rsidR="00142114" w:rsidRDefault="00142A8F" w:rsidP="00142A8F">
      <w:pPr>
        <w:ind w:left="4248" w:firstLine="708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    Przewodniczący Rady Powiatu</w:t>
      </w:r>
    </w:p>
    <w:p w14:paraId="7CED15BF" w14:textId="2D698B10" w:rsidR="00142A8F" w:rsidRDefault="00142A8F" w:rsidP="00142A8F">
      <w:pPr>
        <w:ind w:left="4956" w:firstLine="708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>Marek Borkowski</w:t>
      </w:r>
    </w:p>
    <w:p w14:paraId="06FA120C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42931214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1F295A31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1075C3E0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10E81316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3230FB00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1C19F7D5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2B456F23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21C55381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2A2141C6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58E50E76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6668B449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59D9322E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7C66EA7F" w14:textId="77777777" w:rsidR="00142114" w:rsidRDefault="00142114">
      <w:pPr>
        <w:rPr>
          <w:rFonts w:ascii="Open Sans" w:hAnsi="Open Sans"/>
          <w:shd w:val="clear" w:color="auto" w:fill="FFFFFF"/>
        </w:rPr>
      </w:pPr>
    </w:p>
    <w:p w14:paraId="133EF789" w14:textId="77777777" w:rsidR="00142114" w:rsidRPr="00142114" w:rsidRDefault="00142114" w:rsidP="00142114">
      <w:pPr>
        <w:jc w:val="center"/>
        <w:rPr>
          <w:rFonts w:ascii="Arial" w:hAnsi="Arial" w:cs="Arial"/>
          <w:shd w:val="clear" w:color="auto" w:fill="FFFFFF"/>
        </w:rPr>
      </w:pPr>
      <w:r w:rsidRPr="00142114">
        <w:rPr>
          <w:rFonts w:ascii="Arial" w:hAnsi="Arial" w:cs="Arial"/>
          <w:shd w:val="clear" w:color="auto" w:fill="FFFFFF"/>
        </w:rPr>
        <w:t>UZASADNIENIE</w:t>
      </w:r>
    </w:p>
    <w:p w14:paraId="71AAFDBC" w14:textId="77777777" w:rsidR="00142114" w:rsidRPr="00B50AEF" w:rsidRDefault="00193699" w:rsidP="00142A8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Nieruchomość oznaczona w ewidencji gruntów numerami działek: 201/1 i 149 o łącznej powierzchni 1,3117 ha, położona w obrębie Segnowy, gmina Iława, dla której w Sądzie Rejonowym w Iławie prowadzona jest księga wieczysta Nr EL1I/00041474/9, stanowi własność Powiatu Iławskiego. Działki wchodzące w jej skład zlokalizowane są w ciągu dróg gminnych. W związku z powyższym, Wójt Gminy Iława wystąpił z prośbą o uregulowanie stanów prawnych nieruchomości drogowych, położonych w miejscowości Segnowy, wnosząc jednocześnie o przejęcie działki oznaczonej numerem 130/2, która należy do zasobu nieruchomości Gminy Iława, a stanowi drogę powiatową. Jako formę, wzajemnego przejęcia nieruchomości przyjęto sprzedaż w drodze bezprzetargowej</w:t>
      </w:r>
      <w:r w:rsid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cenę</w:t>
      </w:r>
      <w:r w:rsidR="003B3E7A" w:rsidRP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niższą niż jej wartość rynkowa.</w:t>
      </w:r>
      <w:r w:rsid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B5279" w:rsidRP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Zgodnie z </w:t>
      </w:r>
      <w:r w:rsidR="003B3E7A" w:rsidRP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art. 14 ust. 1 ustawy z dnia z dnia 21 sierpnia 1997 r. o g</w:t>
      </w:r>
      <w:r w:rsidR="003B3E7A" w:rsidRPr="00B50AEF">
        <w:rPr>
          <w:rStyle w:val="ng-binding"/>
          <w:rFonts w:ascii="Arial" w:hAnsi="Arial" w:cs="Arial"/>
          <w:bCs/>
          <w:color w:val="000000" w:themeColor="text1"/>
          <w:sz w:val="20"/>
          <w:szCs w:val="20"/>
        </w:rPr>
        <w:t>ospodarce nieruchomościami</w:t>
      </w:r>
      <w:r w:rsidR="00B50AEF">
        <w:rPr>
          <w:rStyle w:val="ng-binding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50AEF" w:rsidRPr="003253C5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B50AEF" w:rsidRPr="003253C5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B50AEF" w:rsidRPr="003253C5">
        <w:rPr>
          <w:rFonts w:ascii="Arial" w:hAnsi="Arial" w:cs="Arial"/>
          <w:sz w:val="20"/>
          <w:szCs w:val="20"/>
          <w:shd w:val="clear" w:color="auto" w:fill="FFFFFF"/>
        </w:rPr>
        <w:t>. Dz. U. z 2020 r., poz. 65 ze zm.)</w:t>
      </w:r>
      <w:r w:rsidR="00B50AEF">
        <w:rPr>
          <w:rStyle w:val="ng-binding"/>
          <w:rFonts w:ascii="Arial" w:hAnsi="Arial" w:cs="Arial"/>
          <w:bCs/>
          <w:color w:val="000000" w:themeColor="text1"/>
          <w:sz w:val="20"/>
          <w:szCs w:val="20"/>
        </w:rPr>
        <w:t xml:space="preserve">, nieruchomości </w:t>
      </w:r>
      <w:r w:rsidR="003B3E7A" w:rsidRP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stanowiące przedmiot własności jednostek samorządu terytorialnego mogą być sprzedawane </w:t>
      </w:r>
      <w:r w:rsid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innym</w:t>
      </w:r>
      <w:r w:rsidR="003B3E7A" w:rsidRP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jednostkom samorządu terytorialnego za cenę niższą niż ich wartość rynkowa</w:t>
      </w:r>
      <w:r w:rsidR="00B50A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sectPr w:rsidR="00142114" w:rsidRPr="00B50AEF" w:rsidSect="0043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C1"/>
    <w:rsid w:val="00120DBF"/>
    <w:rsid w:val="00142114"/>
    <w:rsid w:val="00142A8F"/>
    <w:rsid w:val="00176B07"/>
    <w:rsid w:val="00193699"/>
    <w:rsid w:val="002E7C21"/>
    <w:rsid w:val="003253C5"/>
    <w:rsid w:val="00372251"/>
    <w:rsid w:val="003B3E7A"/>
    <w:rsid w:val="003D17C6"/>
    <w:rsid w:val="00437E14"/>
    <w:rsid w:val="00504E5F"/>
    <w:rsid w:val="00513CC1"/>
    <w:rsid w:val="00541722"/>
    <w:rsid w:val="00594636"/>
    <w:rsid w:val="005A57A5"/>
    <w:rsid w:val="0060685B"/>
    <w:rsid w:val="00660ADB"/>
    <w:rsid w:val="00712F73"/>
    <w:rsid w:val="00776033"/>
    <w:rsid w:val="0078524B"/>
    <w:rsid w:val="00844206"/>
    <w:rsid w:val="008B148A"/>
    <w:rsid w:val="008C2CAF"/>
    <w:rsid w:val="008C7BC7"/>
    <w:rsid w:val="008E429B"/>
    <w:rsid w:val="008F66A0"/>
    <w:rsid w:val="009F45DF"/>
    <w:rsid w:val="00A52C1C"/>
    <w:rsid w:val="00AF0955"/>
    <w:rsid w:val="00B50AEF"/>
    <w:rsid w:val="00BD5E76"/>
    <w:rsid w:val="00BD7136"/>
    <w:rsid w:val="00C470B3"/>
    <w:rsid w:val="00D34D28"/>
    <w:rsid w:val="00E2360B"/>
    <w:rsid w:val="00E34FE3"/>
    <w:rsid w:val="00E8483E"/>
    <w:rsid w:val="00EB5279"/>
    <w:rsid w:val="00F42D16"/>
    <w:rsid w:val="00F50B2D"/>
    <w:rsid w:val="00F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C48E"/>
  <w15:docId w15:val="{77F12DF0-94F5-42AB-8C09-5F928F4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3B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Sylwia Rękawiecka</cp:lastModifiedBy>
  <cp:revision>22</cp:revision>
  <cp:lastPrinted>2020-06-26T08:13:00Z</cp:lastPrinted>
  <dcterms:created xsi:type="dcterms:W3CDTF">2020-03-05T08:33:00Z</dcterms:created>
  <dcterms:modified xsi:type="dcterms:W3CDTF">2020-06-26T08:14:00Z</dcterms:modified>
</cp:coreProperties>
</file>