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10E" w:rsidRDefault="006B410E" w:rsidP="00965615">
      <w:pPr>
        <w:ind w:left="5664" w:firstLine="70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Załącznik </w:t>
      </w:r>
    </w:p>
    <w:p w:rsidR="006B410E" w:rsidRDefault="006B410E" w:rsidP="00157DA1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                </w:t>
      </w:r>
      <w:r>
        <w:rPr>
          <w:rFonts w:ascii="Arial" w:hAnsi="Arial" w:cs="Arial"/>
          <w:b/>
          <w:bCs/>
          <w:sz w:val="20"/>
          <w:szCs w:val="20"/>
        </w:rPr>
        <w:tab/>
        <w:t>do uchwały Nr 12 /43 /15</w:t>
      </w:r>
    </w:p>
    <w:p w:rsidR="006B410E" w:rsidRDefault="006B410E" w:rsidP="00157DA1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    </w:t>
      </w:r>
      <w:r>
        <w:rPr>
          <w:rFonts w:ascii="Arial" w:hAnsi="Arial" w:cs="Arial"/>
          <w:b/>
          <w:bCs/>
          <w:sz w:val="20"/>
          <w:szCs w:val="20"/>
        </w:rPr>
        <w:tab/>
        <w:t>Zarządu Powiatu Iławskiego</w:t>
      </w:r>
    </w:p>
    <w:p w:rsidR="006B410E" w:rsidRDefault="006B410E" w:rsidP="00157DA1">
      <w:pPr>
        <w:ind w:left="4956" w:firstLine="70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</w:t>
      </w:r>
      <w:r>
        <w:rPr>
          <w:rFonts w:ascii="Arial" w:hAnsi="Arial" w:cs="Arial"/>
          <w:b/>
          <w:bCs/>
          <w:sz w:val="20"/>
          <w:szCs w:val="20"/>
        </w:rPr>
        <w:tab/>
        <w:t xml:space="preserve">z dnia 27 stycznia 2015 r. </w:t>
      </w:r>
    </w:p>
    <w:p w:rsidR="006B410E" w:rsidRDefault="006B410E" w:rsidP="00157DA1">
      <w:pPr>
        <w:jc w:val="center"/>
        <w:rPr>
          <w:rFonts w:ascii="Arial" w:hAnsi="Arial" w:cs="Arial"/>
          <w:b/>
          <w:bCs/>
        </w:rPr>
      </w:pPr>
    </w:p>
    <w:p w:rsidR="006B410E" w:rsidRDefault="006B410E" w:rsidP="00157DA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PROTOKÓŁ</w:t>
      </w:r>
    </w:p>
    <w:p w:rsidR="006B410E" w:rsidRDefault="006B410E" w:rsidP="00157DA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 wykonania zadania publicznego</w:t>
      </w:r>
    </w:p>
    <w:p w:rsidR="006B410E" w:rsidRDefault="006B410E" w:rsidP="00157DA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z zakresu wspierania i upowszechniania kultury fizycznej  </w:t>
      </w:r>
    </w:p>
    <w:p w:rsidR="006B410E" w:rsidRDefault="006B410E" w:rsidP="00157DA1">
      <w:pPr>
        <w:ind w:right="-311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polegającego na zorganizowaniu w roku 2014 cyklu powiatowych imprez i uczestnictwie </w:t>
      </w:r>
    </w:p>
    <w:p w:rsidR="006B410E" w:rsidRDefault="006B410E" w:rsidP="00157DA1">
      <w:pPr>
        <w:ind w:right="-311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w imprezach na szczeblach ponadgminnych z zakresu sportu szkolnego. </w:t>
      </w:r>
    </w:p>
    <w:p w:rsidR="006B410E" w:rsidRDefault="006B410E" w:rsidP="00157DA1">
      <w:pPr>
        <w:ind w:right="-311"/>
        <w:jc w:val="center"/>
        <w:rPr>
          <w:rFonts w:ascii="Arial" w:hAnsi="Arial" w:cs="Arial"/>
        </w:rPr>
      </w:pPr>
    </w:p>
    <w:p w:rsidR="006B410E" w:rsidRDefault="006B410E" w:rsidP="00157DA1">
      <w:pPr>
        <w:ind w:right="-311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</w:rPr>
        <w:t>Zleceniobiorca: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  <w:u w:val="single"/>
        </w:rPr>
        <w:t xml:space="preserve">Powiatowy Szkolny Związek Sportowy w Iławie </w:t>
      </w:r>
    </w:p>
    <w:p w:rsidR="006B410E" w:rsidRDefault="006B410E" w:rsidP="00157DA1">
      <w:pPr>
        <w:ind w:right="-311"/>
        <w:jc w:val="both"/>
        <w:rPr>
          <w:rFonts w:ascii="Arial" w:hAnsi="Arial" w:cs="Arial"/>
          <w:b/>
          <w:bCs/>
          <w:u w:val="single"/>
        </w:rPr>
      </w:pPr>
    </w:p>
    <w:p w:rsidR="006B410E" w:rsidRDefault="006B410E" w:rsidP="00157DA1">
      <w:pPr>
        <w:ind w:right="-311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</w:rPr>
        <w:t xml:space="preserve">Nazwa zadania: </w:t>
      </w:r>
      <w:r>
        <w:rPr>
          <w:rFonts w:ascii="Arial" w:hAnsi="Arial" w:cs="Arial"/>
          <w:b/>
          <w:bCs/>
          <w:u w:val="single"/>
        </w:rPr>
        <w:t xml:space="preserve">„Sport szkolny: cykl powiatowych imprez i uczestnictwo </w:t>
      </w:r>
      <w:r>
        <w:rPr>
          <w:rFonts w:ascii="Arial" w:hAnsi="Arial" w:cs="Arial"/>
          <w:b/>
          <w:bCs/>
          <w:u w:val="single"/>
        </w:rPr>
        <w:br/>
      </w:r>
      <w:r>
        <w:rPr>
          <w:rFonts w:ascii="Arial" w:hAnsi="Arial" w:cs="Arial"/>
          <w:b/>
          <w:bCs/>
        </w:rPr>
        <w:t xml:space="preserve">                              </w:t>
      </w:r>
      <w:r>
        <w:rPr>
          <w:rFonts w:ascii="Arial" w:hAnsi="Arial" w:cs="Arial"/>
          <w:b/>
          <w:bCs/>
          <w:u w:val="single"/>
        </w:rPr>
        <w:t xml:space="preserve">w imprezach na szczeblach ponadgminnych” </w:t>
      </w:r>
    </w:p>
    <w:p w:rsidR="006B410E" w:rsidRDefault="006B410E" w:rsidP="00157DA1">
      <w:pPr>
        <w:ind w:right="-311"/>
        <w:rPr>
          <w:rFonts w:ascii="Arial" w:hAnsi="Arial" w:cs="Arial"/>
          <w:b/>
          <w:bCs/>
          <w:u w:val="single"/>
        </w:rPr>
      </w:pPr>
    </w:p>
    <w:p w:rsidR="006B410E" w:rsidRDefault="006B410E" w:rsidP="003E35F6">
      <w:pPr>
        <w:ind w:right="-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7233D">
        <w:rPr>
          <w:rFonts w:ascii="Arial" w:hAnsi="Arial" w:cs="Arial"/>
        </w:rPr>
        <w:t>Umowa Nr EKS/</w:t>
      </w:r>
      <w:r>
        <w:rPr>
          <w:rFonts w:ascii="Arial" w:hAnsi="Arial" w:cs="Arial"/>
        </w:rPr>
        <w:t>7/2014</w:t>
      </w:r>
      <w:r w:rsidRPr="0097233D">
        <w:rPr>
          <w:rFonts w:ascii="Arial" w:hAnsi="Arial" w:cs="Arial"/>
        </w:rPr>
        <w:t xml:space="preserve"> o </w:t>
      </w:r>
      <w:r>
        <w:rPr>
          <w:rFonts w:ascii="Arial" w:hAnsi="Arial" w:cs="Arial"/>
        </w:rPr>
        <w:t>powierzenie</w:t>
      </w:r>
      <w:r w:rsidRPr="0097233D">
        <w:rPr>
          <w:rFonts w:ascii="Arial" w:hAnsi="Arial" w:cs="Arial"/>
        </w:rPr>
        <w:t xml:space="preserve"> realizacji zadania publicznego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>pod nazwą</w:t>
      </w:r>
      <w:r w:rsidRPr="0097233D">
        <w:rPr>
          <w:rFonts w:ascii="Arial" w:hAnsi="Arial" w:cs="Arial"/>
        </w:rPr>
        <w:t xml:space="preserve"> „</w:t>
      </w:r>
      <w:r>
        <w:rPr>
          <w:rFonts w:ascii="Arial" w:hAnsi="Arial" w:cs="Arial"/>
        </w:rPr>
        <w:t xml:space="preserve">Sport szkolny: cykl powiatowych imprez i uczestnictwo w imprezach </w:t>
      </w:r>
      <w:r>
        <w:rPr>
          <w:rFonts w:ascii="Arial" w:hAnsi="Arial" w:cs="Arial"/>
        </w:rPr>
        <w:br/>
        <w:t>na szczeblu ponadgminnym</w:t>
      </w:r>
      <w:r w:rsidRPr="0097233D">
        <w:rPr>
          <w:rFonts w:ascii="Arial" w:hAnsi="Arial" w:cs="Arial"/>
        </w:rPr>
        <w:t xml:space="preserve">” została zawarta w dniu </w:t>
      </w:r>
      <w:r>
        <w:rPr>
          <w:rFonts w:ascii="Arial" w:hAnsi="Arial" w:cs="Arial"/>
        </w:rPr>
        <w:t>07 kwietnia 2014</w:t>
      </w:r>
      <w:r w:rsidRPr="0097233D">
        <w:rPr>
          <w:rFonts w:ascii="Arial" w:hAnsi="Arial" w:cs="Arial"/>
        </w:rPr>
        <w:t xml:space="preserve">r. Termin realizacji zadania został ustalony od dnia </w:t>
      </w:r>
      <w:r>
        <w:rPr>
          <w:rFonts w:ascii="Arial" w:hAnsi="Arial" w:cs="Arial"/>
        </w:rPr>
        <w:t>07.04.2014</w:t>
      </w:r>
      <w:r w:rsidRPr="0097233D">
        <w:rPr>
          <w:rFonts w:ascii="Arial" w:hAnsi="Arial" w:cs="Arial"/>
        </w:rPr>
        <w:t xml:space="preserve">r. do dnia </w:t>
      </w:r>
      <w:r>
        <w:rPr>
          <w:rFonts w:ascii="Arial" w:hAnsi="Arial" w:cs="Arial"/>
        </w:rPr>
        <w:t>10.12.2014</w:t>
      </w:r>
      <w:r w:rsidRPr="0097233D">
        <w:rPr>
          <w:rFonts w:ascii="Arial" w:hAnsi="Arial" w:cs="Arial"/>
        </w:rPr>
        <w:t xml:space="preserve">r. </w:t>
      </w:r>
    </w:p>
    <w:p w:rsidR="006B410E" w:rsidRDefault="006B410E" w:rsidP="00473B3F">
      <w:pPr>
        <w:ind w:right="-2" w:firstLine="708"/>
        <w:jc w:val="both"/>
        <w:rPr>
          <w:rFonts w:ascii="Arial" w:hAnsi="Arial" w:cs="Arial"/>
        </w:rPr>
      </w:pPr>
      <w:r w:rsidRPr="00AC54A9">
        <w:rPr>
          <w:rFonts w:ascii="Arial" w:hAnsi="Arial" w:cs="Arial"/>
        </w:rPr>
        <w:t xml:space="preserve">Zgodnie z warunkami określonymi w umowie sprawozdanie końcowe </w:t>
      </w:r>
      <w:r>
        <w:rPr>
          <w:rFonts w:ascii="Arial" w:hAnsi="Arial" w:cs="Arial"/>
        </w:rPr>
        <w:br/>
      </w:r>
      <w:r w:rsidRPr="00AC54A9">
        <w:rPr>
          <w:rFonts w:ascii="Arial" w:hAnsi="Arial" w:cs="Arial"/>
        </w:rPr>
        <w:t xml:space="preserve">z wykonania zadania publicznego powinno zostać dostarczone w terminie 30 dni </w:t>
      </w:r>
      <w:r>
        <w:rPr>
          <w:rFonts w:ascii="Arial" w:hAnsi="Arial" w:cs="Arial"/>
        </w:rPr>
        <w:br/>
      </w:r>
      <w:r w:rsidRPr="00AC54A9">
        <w:rPr>
          <w:rFonts w:ascii="Arial" w:hAnsi="Arial" w:cs="Arial"/>
        </w:rPr>
        <w:t>od dnia zakończenia jego realizacji.</w:t>
      </w:r>
      <w:r>
        <w:rPr>
          <w:rFonts w:ascii="Arial" w:hAnsi="Arial" w:cs="Arial"/>
        </w:rPr>
        <w:t xml:space="preserve"> </w:t>
      </w:r>
      <w:r w:rsidRPr="00BD092D">
        <w:rPr>
          <w:rFonts w:ascii="Arial" w:hAnsi="Arial" w:cs="Arial"/>
        </w:rPr>
        <w:t xml:space="preserve">Sprawozdanie końcowe z wykonania zadania publicznego wpłynęło do Starostwa Powiatowego w Iławie w dniu </w:t>
      </w:r>
      <w:r>
        <w:rPr>
          <w:rFonts w:ascii="Arial" w:hAnsi="Arial" w:cs="Arial"/>
        </w:rPr>
        <w:t>09.01.2015</w:t>
      </w:r>
      <w:r w:rsidRPr="00BD092D">
        <w:rPr>
          <w:rFonts w:ascii="Arial" w:hAnsi="Arial" w:cs="Arial"/>
        </w:rPr>
        <w:t xml:space="preserve"> roku, czyli zgodnie z terminem określonym w § 11 ust. 3 umowy</w:t>
      </w:r>
      <w:r>
        <w:rPr>
          <w:rFonts w:ascii="Arial" w:hAnsi="Arial" w:cs="Arial"/>
        </w:rPr>
        <w:t>.</w:t>
      </w:r>
      <w:r w:rsidRPr="00BD092D">
        <w:rPr>
          <w:rFonts w:ascii="Arial" w:hAnsi="Arial" w:cs="Arial"/>
        </w:rPr>
        <w:t xml:space="preserve"> </w:t>
      </w:r>
    </w:p>
    <w:p w:rsidR="006B410E" w:rsidRDefault="006B410E" w:rsidP="00157DA1">
      <w:pPr>
        <w:ind w:right="-2"/>
        <w:jc w:val="both"/>
        <w:rPr>
          <w:rFonts w:ascii="Arial" w:hAnsi="Arial" w:cs="Arial"/>
        </w:rPr>
      </w:pPr>
    </w:p>
    <w:p w:rsidR="006B410E" w:rsidRDefault="006B410E" w:rsidP="007B56AF">
      <w:pPr>
        <w:ind w:right="-2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Sprawozdanie końcowe z wykonania zadania publicznego sporządzone zostało </w:t>
      </w:r>
      <w:r>
        <w:rPr>
          <w:rFonts w:ascii="Arial" w:hAnsi="Arial" w:cs="Arial"/>
        </w:rPr>
        <w:br/>
        <w:t xml:space="preserve">na formularzu zgodnym z załącznikiem nr 3 do Rozporządzenia Ministra Pracy i Polityki Społecznej z dnia 15 grudnia 2010 roku w sprawie wzoru oferty i ramowego wzoru umowy dotyczących realizacji zadania publicznego oraz wzoru sprawozdania z wykonania tego zadania (Dz. U. z 2011r. Nr 6, poz. 25). </w:t>
      </w:r>
    </w:p>
    <w:p w:rsidR="006B410E" w:rsidRDefault="006B410E" w:rsidP="00157DA1">
      <w:pPr>
        <w:ind w:right="-2"/>
        <w:jc w:val="both"/>
        <w:rPr>
          <w:rFonts w:ascii="Arial" w:hAnsi="Arial" w:cs="Arial"/>
          <w:b/>
          <w:bCs/>
          <w:u w:val="single"/>
        </w:rPr>
      </w:pPr>
    </w:p>
    <w:p w:rsidR="006B410E" w:rsidRDefault="006B410E" w:rsidP="0011561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Zleceniobiorca w sprawozdaniu informuje, że zakładane cele realizacji zadania publicznego zostały zrealizowane, a rezultaty osiągnięte.</w:t>
      </w:r>
    </w:p>
    <w:p w:rsidR="006B410E" w:rsidRDefault="006B410E" w:rsidP="00157DA1">
      <w:pPr>
        <w:ind w:right="-2"/>
        <w:jc w:val="both"/>
        <w:rPr>
          <w:rFonts w:ascii="Arial" w:hAnsi="Arial" w:cs="Arial"/>
          <w:b/>
          <w:bCs/>
          <w:u w:val="single"/>
        </w:rPr>
      </w:pPr>
    </w:p>
    <w:p w:rsidR="006B410E" w:rsidRDefault="006B410E" w:rsidP="008226FB">
      <w:pPr>
        <w:pStyle w:val="BodyText"/>
        <w:spacing w:line="240" w:lineRule="auto"/>
        <w:jc w:val="both"/>
        <w:rPr>
          <w:b w:val="0"/>
          <w:bCs w:val="0"/>
        </w:rPr>
      </w:pPr>
      <w:r>
        <w:rPr>
          <w:b w:val="0"/>
          <w:bCs w:val="0"/>
        </w:rPr>
        <w:tab/>
        <w:t xml:space="preserve">Zleceniobiorca wykonał zadanie publiczne na postawie oferty stanowiącej załącznik nr 1 do umowy z uwzględnieniem aktualizacji harmonogramu. W ofercie realizacji zadania i zaktualizowanym harmonogramie zakładano organizację 37 imprez sportowych dla szkół podstawowych, gimnazjalnych i ponadgimnazjalnych. Ze sprawozdania wynika, </w:t>
      </w:r>
      <w:r>
        <w:rPr>
          <w:b w:val="0"/>
          <w:bCs w:val="0"/>
        </w:rPr>
        <w:br/>
        <w:t xml:space="preserve">że zorganizowano </w:t>
      </w:r>
      <w:r w:rsidRPr="00274585">
        <w:rPr>
          <w:b w:val="0"/>
          <w:bCs w:val="0"/>
        </w:rPr>
        <w:t>37 imprez</w:t>
      </w:r>
      <w:r>
        <w:rPr>
          <w:b w:val="0"/>
          <w:bCs w:val="0"/>
        </w:rPr>
        <w:t xml:space="preserve"> sportowych. Natomiast z informacji dołączonej do sprawozdania końcowego z przeprowadzonych zawodów sportowych wynika, że zostały zorganizowane 32 imprezy sportowe. Porównując dokumentację stwierdzono, że mniejsza liczba imprez zapisana w tym dokumencie wynika m. in. z tego, że zawody były łączone, np: Jesienne sztafetowe biegi przełajowe zaplanowane były dla każdego typu szkoły oddzielnie tj. dla szkół podstawowych, gimnazjalnych i ponadgimnazjalnych, a odbyły jednocześnie. </w:t>
      </w:r>
    </w:p>
    <w:p w:rsidR="006B410E" w:rsidRDefault="006B410E" w:rsidP="00870AE7">
      <w:pPr>
        <w:pStyle w:val="BodyText"/>
        <w:spacing w:line="240" w:lineRule="auto"/>
        <w:ind w:firstLine="708"/>
        <w:jc w:val="both"/>
        <w:rPr>
          <w:b w:val="0"/>
          <w:bCs w:val="0"/>
        </w:rPr>
      </w:pPr>
      <w:r>
        <w:rPr>
          <w:b w:val="0"/>
          <w:bCs w:val="0"/>
        </w:rPr>
        <w:t>Ponadto Zleceniobiorca w sprawozdaniu końcowym informuje, że do trzech imprez zgłosiło się po jednym zespole tj.:</w:t>
      </w:r>
    </w:p>
    <w:p w:rsidR="006B410E" w:rsidRDefault="006B410E" w:rsidP="00611CEF">
      <w:pPr>
        <w:pStyle w:val="BodyText"/>
        <w:numPr>
          <w:ilvl w:val="0"/>
          <w:numId w:val="3"/>
        </w:numPr>
        <w:spacing w:line="240" w:lineRule="auto"/>
        <w:jc w:val="both"/>
        <w:rPr>
          <w:b w:val="0"/>
          <w:bCs w:val="0"/>
        </w:rPr>
      </w:pPr>
      <w:r>
        <w:rPr>
          <w:b w:val="0"/>
          <w:bCs w:val="0"/>
        </w:rPr>
        <w:t>mini – piłki siatkowej drużyn 3 – osobowych dziewcząt przeznaczonej dla szkół podstawowych,</w:t>
      </w:r>
    </w:p>
    <w:p w:rsidR="006B410E" w:rsidRDefault="006B410E" w:rsidP="00611CEF">
      <w:pPr>
        <w:pStyle w:val="BodyText"/>
        <w:numPr>
          <w:ilvl w:val="0"/>
          <w:numId w:val="3"/>
        </w:numPr>
        <w:spacing w:line="240" w:lineRule="auto"/>
        <w:jc w:val="both"/>
        <w:rPr>
          <w:b w:val="0"/>
          <w:bCs w:val="0"/>
        </w:rPr>
      </w:pPr>
      <w:r>
        <w:rPr>
          <w:b w:val="0"/>
          <w:bCs w:val="0"/>
        </w:rPr>
        <w:t>mini koszykówki dziewcząt i chłopców przeznaczonej dla szkół podstawowych,</w:t>
      </w:r>
    </w:p>
    <w:p w:rsidR="006B410E" w:rsidRDefault="006B410E" w:rsidP="00611CEF">
      <w:pPr>
        <w:pStyle w:val="BodyText"/>
        <w:numPr>
          <w:ilvl w:val="0"/>
          <w:numId w:val="3"/>
        </w:numPr>
        <w:spacing w:line="240" w:lineRule="auto"/>
        <w:jc w:val="both"/>
        <w:rPr>
          <w:b w:val="0"/>
          <w:bCs w:val="0"/>
        </w:rPr>
      </w:pPr>
      <w:r>
        <w:rPr>
          <w:b w:val="0"/>
          <w:bCs w:val="0"/>
        </w:rPr>
        <w:t>piłki ręcznej dziewcząt szkół ponadgimnazjalnych.</w:t>
      </w:r>
    </w:p>
    <w:p w:rsidR="006B410E" w:rsidRDefault="006B410E" w:rsidP="00973332">
      <w:pPr>
        <w:pStyle w:val="BodyText"/>
        <w:spacing w:line="240" w:lineRule="auto"/>
        <w:jc w:val="both"/>
        <w:rPr>
          <w:b w:val="0"/>
          <w:bCs w:val="0"/>
        </w:rPr>
      </w:pPr>
      <w:r>
        <w:rPr>
          <w:b w:val="0"/>
          <w:bCs w:val="0"/>
        </w:rPr>
        <w:t>Zgłoszone drużyny automatycznie zostały Mistrzami Powiatu i uczestnikami rozgrywek wyższego szczebla.</w:t>
      </w:r>
    </w:p>
    <w:p w:rsidR="006B410E" w:rsidRDefault="006B410E" w:rsidP="00870AE7">
      <w:pPr>
        <w:pStyle w:val="BodyText"/>
        <w:spacing w:line="240" w:lineRule="auto"/>
        <w:ind w:firstLine="708"/>
        <w:jc w:val="both"/>
        <w:rPr>
          <w:b w:val="0"/>
          <w:bCs w:val="0"/>
        </w:rPr>
      </w:pPr>
    </w:p>
    <w:p w:rsidR="006B410E" w:rsidRDefault="006B410E" w:rsidP="00B90B2A">
      <w:pPr>
        <w:pStyle w:val="BodyText"/>
        <w:spacing w:line="240" w:lineRule="auto"/>
        <w:ind w:firstLine="708"/>
        <w:jc w:val="both"/>
        <w:rPr>
          <w:b w:val="0"/>
          <w:bCs w:val="0"/>
        </w:rPr>
      </w:pPr>
      <w:r>
        <w:rPr>
          <w:b w:val="0"/>
          <w:bCs w:val="0"/>
        </w:rPr>
        <w:t xml:space="preserve">Zleceniobiorca w sprawozdaniu końcowym informuje, że w roku szkolnym 2013/2014 Powiat Iławski w rankingu Warmińsko – Mazurskiego Szkolnego Związku Sportowego w kategorii powiatów zajął </w:t>
      </w:r>
      <w:r w:rsidRPr="00D20794">
        <w:rPr>
          <w:b w:val="0"/>
          <w:bCs w:val="0"/>
        </w:rPr>
        <w:t>V</w:t>
      </w:r>
      <w:r>
        <w:rPr>
          <w:b w:val="0"/>
          <w:bCs w:val="0"/>
        </w:rPr>
        <w:t xml:space="preserve">I miejsce. </w:t>
      </w:r>
      <w:r w:rsidRPr="00EE74FC">
        <w:rPr>
          <w:b w:val="0"/>
          <w:bCs w:val="0"/>
        </w:rPr>
        <w:t xml:space="preserve">Natomiast w rankingu szkół ponadgimnazjalnych, w którym udział brało ponad 100 szkół z naszego województwa, </w:t>
      </w:r>
      <w:r>
        <w:rPr>
          <w:b w:val="0"/>
          <w:bCs w:val="0"/>
        </w:rPr>
        <w:br/>
      </w:r>
      <w:r w:rsidRPr="00EE74FC">
        <w:rPr>
          <w:b w:val="0"/>
          <w:bCs w:val="0"/>
        </w:rPr>
        <w:t>III miejsce zajął Zespół Szkół Ogólnokształcących im. S. Żeromskiego w Iławie, a Zespół Szkół w Lubawie uplasował się na VIII miejscu.</w:t>
      </w:r>
    </w:p>
    <w:p w:rsidR="006B410E" w:rsidRDefault="006B410E" w:rsidP="00870AE7">
      <w:pPr>
        <w:pStyle w:val="BodyText"/>
        <w:spacing w:line="240" w:lineRule="auto"/>
        <w:ind w:firstLine="708"/>
        <w:jc w:val="both"/>
        <w:rPr>
          <w:b w:val="0"/>
          <w:bCs w:val="0"/>
        </w:rPr>
      </w:pPr>
      <w:r>
        <w:rPr>
          <w:b w:val="0"/>
          <w:bCs w:val="0"/>
        </w:rPr>
        <w:t xml:space="preserve">  </w:t>
      </w:r>
    </w:p>
    <w:p w:rsidR="006B410E" w:rsidRDefault="006B410E" w:rsidP="0094479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Zgodnie z § 8 ust. 1 i 2 umowy o powierzenie realizacji zadania Zleceniobiorca był zobowiązany do następujących czynności:</w:t>
      </w:r>
    </w:p>
    <w:p w:rsidR="006B410E" w:rsidRDefault="006B410E" w:rsidP="00547B0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informowania we wszystkich materiałach, publikacjach, informacjach dla mediów, </w:t>
      </w:r>
      <w:r>
        <w:rPr>
          <w:rFonts w:ascii="Arial" w:hAnsi="Arial" w:cs="Arial"/>
        </w:rPr>
        <w:br/>
        <w:t xml:space="preserve">     ogłoszeniach oraz wystąpieniach publicznych dotyczących realizowanego zadania   </w:t>
      </w:r>
      <w:r>
        <w:rPr>
          <w:rFonts w:ascii="Arial" w:hAnsi="Arial" w:cs="Arial"/>
        </w:rPr>
        <w:br/>
        <w:t xml:space="preserve">     publicznego, że jest ono sfinansowane ze środków otrzymanych od Zleceniodawcy, </w:t>
      </w:r>
    </w:p>
    <w:p w:rsidR="006B410E" w:rsidRDefault="006B410E" w:rsidP="00547B0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umieszczania herbu Powiatu Iławskiego na wszystkich materiałach, w szczególności     </w:t>
      </w:r>
      <w:r>
        <w:rPr>
          <w:rFonts w:ascii="Arial" w:hAnsi="Arial" w:cs="Arial"/>
        </w:rPr>
        <w:br/>
        <w:t xml:space="preserve">     promocyjnych, informacyjnych, szkoleniowych i edukacyjnych dotyczących </w:t>
      </w:r>
      <w:r>
        <w:rPr>
          <w:rFonts w:ascii="Arial" w:hAnsi="Arial" w:cs="Arial"/>
        </w:rPr>
        <w:br/>
        <w:t xml:space="preserve">     realizowanego zadania. </w:t>
      </w:r>
    </w:p>
    <w:p w:rsidR="006B410E" w:rsidRDefault="006B410E" w:rsidP="00547B0F">
      <w:pPr>
        <w:jc w:val="both"/>
        <w:rPr>
          <w:rFonts w:ascii="Arial" w:hAnsi="Arial" w:cs="Arial"/>
        </w:rPr>
      </w:pPr>
    </w:p>
    <w:p w:rsidR="006B410E" w:rsidRDefault="006B410E" w:rsidP="00E93219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Zgodnie z § 8 ust. 3 umowy Zleceniobiorca zobowiązany był do przekazywania informacji na temat terminów istotnych działań podejmowanych w ramach realizowanego zadania, a w szczególności na temat terminów imprez organizowanych w ramach zadania. </w:t>
      </w:r>
    </w:p>
    <w:p w:rsidR="006B410E" w:rsidRDefault="006B410E" w:rsidP="00870AE7">
      <w:pPr>
        <w:pStyle w:val="BodyText"/>
        <w:spacing w:line="240" w:lineRule="auto"/>
        <w:ind w:firstLine="708"/>
        <w:jc w:val="both"/>
        <w:rPr>
          <w:b w:val="0"/>
          <w:bCs w:val="0"/>
        </w:rPr>
      </w:pPr>
    </w:p>
    <w:p w:rsidR="006B410E" w:rsidRDefault="006B410E" w:rsidP="0072028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Zleceniobiorca na pięciu komunikatach, przesłanych w trakcie realizacji zadania </w:t>
      </w:r>
      <w:r>
        <w:rPr>
          <w:rFonts w:ascii="Arial" w:hAnsi="Arial" w:cs="Arial"/>
        </w:rPr>
        <w:br/>
        <w:t xml:space="preserve">do Zleceniodawcy, zamieścił herb Powiatu Iławskiego oraz informację, że zadanie jest sfinansowane ze środków Powiatu Iławskiego. </w:t>
      </w:r>
    </w:p>
    <w:p w:rsidR="006B410E" w:rsidRDefault="006B410E" w:rsidP="00870AE7">
      <w:pPr>
        <w:pStyle w:val="BodyText"/>
        <w:spacing w:line="240" w:lineRule="auto"/>
        <w:ind w:firstLine="708"/>
        <w:jc w:val="both"/>
        <w:rPr>
          <w:b w:val="0"/>
          <w:bCs w:val="0"/>
        </w:rPr>
      </w:pPr>
    </w:p>
    <w:p w:rsidR="006B410E" w:rsidRDefault="006B410E" w:rsidP="0072028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Zgodnie z zawartą umową, czynności wymienione w § 8 umowy, Zleceniobiorca był zobowiązany wykonać przy wszystkich działaniach w ramach realizowanego zadania publicznego, a w szczególności powinien informować Zleceniodawcę o wszystkich organizowanych imprezach w ramach realizowanego zadania. </w:t>
      </w:r>
    </w:p>
    <w:p w:rsidR="006B410E" w:rsidRDefault="006B410E" w:rsidP="00870AE7">
      <w:pPr>
        <w:pStyle w:val="BodyText"/>
        <w:spacing w:line="240" w:lineRule="auto"/>
        <w:ind w:firstLine="708"/>
        <w:jc w:val="both"/>
        <w:rPr>
          <w:b w:val="0"/>
          <w:bCs w:val="0"/>
        </w:rPr>
      </w:pPr>
    </w:p>
    <w:p w:rsidR="006B410E" w:rsidRPr="00A53894" w:rsidRDefault="006B410E" w:rsidP="00A53894">
      <w:pPr>
        <w:ind w:firstLine="708"/>
        <w:jc w:val="both"/>
        <w:rPr>
          <w:rFonts w:ascii="Arial" w:hAnsi="Arial" w:cs="Arial"/>
        </w:rPr>
      </w:pPr>
      <w:r w:rsidRPr="00A53894">
        <w:rPr>
          <w:rFonts w:ascii="Arial" w:hAnsi="Arial" w:cs="Arial"/>
        </w:rPr>
        <w:t xml:space="preserve">Wykazane w sprawozdaniu końcowym nazwy zawodów różnią się od nazw ujętych </w:t>
      </w:r>
      <w:r w:rsidRPr="00A53894">
        <w:rPr>
          <w:rFonts w:ascii="Arial" w:hAnsi="Arial" w:cs="Arial"/>
        </w:rPr>
        <w:br/>
        <w:t xml:space="preserve">w </w:t>
      </w:r>
      <w:r>
        <w:rPr>
          <w:rFonts w:ascii="Arial" w:hAnsi="Arial" w:cs="Arial"/>
        </w:rPr>
        <w:t xml:space="preserve">harmonogramie </w:t>
      </w:r>
      <w:r w:rsidRPr="00A53894">
        <w:rPr>
          <w:rFonts w:ascii="Arial" w:hAnsi="Arial" w:cs="Arial"/>
        </w:rPr>
        <w:t>realizacji zadania publicznego</w:t>
      </w:r>
      <w:r>
        <w:rPr>
          <w:rFonts w:ascii="Arial" w:hAnsi="Arial" w:cs="Arial"/>
        </w:rPr>
        <w:t>, komunikatach, ekwiwalentach sędziowskich</w:t>
      </w:r>
      <w:r w:rsidRPr="00A53894">
        <w:rPr>
          <w:rFonts w:ascii="Arial" w:hAnsi="Arial" w:cs="Arial"/>
        </w:rPr>
        <w:t xml:space="preserve">. W związku z tym Zleceniodawca </w:t>
      </w:r>
      <w:r>
        <w:rPr>
          <w:rFonts w:ascii="Arial" w:hAnsi="Arial" w:cs="Arial"/>
        </w:rPr>
        <w:t xml:space="preserve">zwraca uwagę </w:t>
      </w:r>
      <w:r w:rsidRPr="00A53894">
        <w:rPr>
          <w:rFonts w:ascii="Arial" w:hAnsi="Arial" w:cs="Arial"/>
        </w:rPr>
        <w:t>Zleceniobiorc</w:t>
      </w:r>
      <w:r>
        <w:rPr>
          <w:rFonts w:ascii="Arial" w:hAnsi="Arial" w:cs="Arial"/>
        </w:rPr>
        <w:t>y</w:t>
      </w:r>
      <w:r w:rsidRPr="00A5389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br/>
      </w:r>
      <w:r w:rsidRPr="00A53894">
        <w:rPr>
          <w:rFonts w:ascii="Arial" w:hAnsi="Arial" w:cs="Arial"/>
        </w:rPr>
        <w:t xml:space="preserve">aby nazwy organizowanych zawodów sportowych zapisane w ofercie </w:t>
      </w:r>
      <w:r>
        <w:rPr>
          <w:rFonts w:ascii="Arial" w:hAnsi="Arial" w:cs="Arial"/>
        </w:rPr>
        <w:t xml:space="preserve">były </w:t>
      </w:r>
      <w:r w:rsidRPr="00A53894">
        <w:rPr>
          <w:rFonts w:ascii="Arial" w:hAnsi="Arial" w:cs="Arial"/>
        </w:rPr>
        <w:t xml:space="preserve">spójne </w:t>
      </w:r>
      <w:r>
        <w:rPr>
          <w:rFonts w:ascii="Arial" w:hAnsi="Arial" w:cs="Arial"/>
        </w:rPr>
        <w:br/>
      </w:r>
      <w:r w:rsidRPr="00A53894">
        <w:rPr>
          <w:rFonts w:ascii="Arial" w:hAnsi="Arial" w:cs="Arial"/>
        </w:rPr>
        <w:t>z nazwami ujętymi w sprawozdaniu</w:t>
      </w:r>
      <w:r>
        <w:rPr>
          <w:rFonts w:ascii="Arial" w:hAnsi="Arial" w:cs="Arial"/>
        </w:rPr>
        <w:t xml:space="preserve"> i dokumentacji dotyczącej realizacji zadania publicznego</w:t>
      </w:r>
      <w:r w:rsidRPr="00A53894">
        <w:rPr>
          <w:rFonts w:ascii="Arial" w:hAnsi="Arial" w:cs="Arial"/>
        </w:rPr>
        <w:t xml:space="preserve">. </w:t>
      </w:r>
    </w:p>
    <w:p w:rsidR="006B410E" w:rsidRDefault="006B410E" w:rsidP="00D25A9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FF0000"/>
        </w:rPr>
      </w:pPr>
    </w:p>
    <w:p w:rsidR="006B410E" w:rsidRPr="00CA5B0B" w:rsidRDefault="006B410E" w:rsidP="0023046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A5B0B">
        <w:rPr>
          <w:rFonts w:ascii="Arial" w:hAnsi="Arial" w:cs="Arial"/>
        </w:rPr>
        <w:t>Zgodnie z umową nr EKS/7/2014 z dnia 07.04.2014 r. organizac</w:t>
      </w:r>
      <w:r>
        <w:rPr>
          <w:rFonts w:ascii="Arial" w:hAnsi="Arial" w:cs="Arial"/>
        </w:rPr>
        <w:t>ja</w:t>
      </w:r>
      <w:r w:rsidRPr="00CA5B0B">
        <w:rPr>
          <w:rFonts w:ascii="Arial" w:hAnsi="Arial" w:cs="Arial"/>
        </w:rPr>
        <w:t xml:space="preserve"> otrzymała transzę w wysokości 100% środków dotacji tj. 14.500,00 zł w dniu 08.04.2014 roku.</w:t>
      </w:r>
    </w:p>
    <w:p w:rsidR="006B410E" w:rsidRPr="00674AEF" w:rsidRDefault="006B410E" w:rsidP="000A220C">
      <w:pPr>
        <w:tabs>
          <w:tab w:val="left" w:pos="6480"/>
        </w:tabs>
        <w:jc w:val="both"/>
        <w:rPr>
          <w:rFonts w:ascii="Arial" w:hAnsi="Arial" w:cs="Arial"/>
        </w:rPr>
      </w:pPr>
      <w:r w:rsidRPr="00674AEF">
        <w:rPr>
          <w:rFonts w:ascii="Arial" w:hAnsi="Arial" w:cs="Arial"/>
        </w:rPr>
        <w:t xml:space="preserve">   Rozliczenie ze względu na źródło finansowania za okres realizacji zadania przedstawia się następująco: koszty pokryte z dotacji 97,38%.</w:t>
      </w:r>
    </w:p>
    <w:p w:rsidR="006B410E" w:rsidRPr="00674AEF" w:rsidRDefault="006B410E" w:rsidP="0023046F">
      <w:pPr>
        <w:tabs>
          <w:tab w:val="left" w:pos="6480"/>
        </w:tabs>
        <w:ind w:right="-311"/>
        <w:jc w:val="both"/>
        <w:rPr>
          <w:rFonts w:ascii="Arial" w:hAnsi="Arial" w:cs="Arial"/>
        </w:rPr>
      </w:pPr>
    </w:p>
    <w:p w:rsidR="006B410E" w:rsidRPr="00674AEF" w:rsidRDefault="006B410E" w:rsidP="0023046F">
      <w:pPr>
        <w:jc w:val="both"/>
        <w:rPr>
          <w:rFonts w:ascii="Arial" w:hAnsi="Arial" w:cs="Arial"/>
          <w:u w:val="single"/>
        </w:rPr>
      </w:pPr>
      <w:r w:rsidRPr="00674AEF">
        <w:rPr>
          <w:rFonts w:ascii="Arial" w:hAnsi="Arial" w:cs="Arial"/>
          <w:u w:val="single"/>
        </w:rPr>
        <w:t>Informacja o wydatkach poniesionych przy wykonaniu zadania:</w:t>
      </w:r>
    </w:p>
    <w:p w:rsidR="006B410E" w:rsidRPr="00674AEF" w:rsidRDefault="006B410E" w:rsidP="0023046F">
      <w:pPr>
        <w:jc w:val="both"/>
        <w:rPr>
          <w:rFonts w:ascii="Arial" w:hAnsi="Arial" w:cs="Arial"/>
          <w:sz w:val="16"/>
          <w:szCs w:val="16"/>
          <w:u w:val="single"/>
        </w:rPr>
      </w:pPr>
    </w:p>
    <w:p w:rsidR="006B410E" w:rsidRPr="00674AEF" w:rsidRDefault="006B410E" w:rsidP="0023046F">
      <w:pPr>
        <w:jc w:val="both"/>
        <w:rPr>
          <w:rFonts w:ascii="Arial" w:hAnsi="Arial" w:cs="Arial"/>
          <w:sz w:val="6"/>
          <w:szCs w:val="6"/>
          <w:u w:val="single"/>
        </w:rPr>
      </w:pPr>
    </w:p>
    <w:tbl>
      <w:tblPr>
        <w:tblW w:w="9288" w:type="dxa"/>
        <w:tblInd w:w="-106" w:type="dxa"/>
        <w:tblLook w:val="01E0"/>
      </w:tblPr>
      <w:tblGrid>
        <w:gridCol w:w="6948"/>
        <w:gridCol w:w="2340"/>
      </w:tblGrid>
      <w:tr w:rsidR="006B410E" w:rsidRPr="00674AEF" w:rsidTr="0023046F">
        <w:tc>
          <w:tcPr>
            <w:tcW w:w="6948" w:type="dxa"/>
          </w:tcPr>
          <w:p w:rsidR="006B410E" w:rsidRPr="00674AEF" w:rsidRDefault="006B410E">
            <w:pPr>
              <w:jc w:val="both"/>
              <w:rPr>
                <w:rFonts w:ascii="Arial" w:hAnsi="Arial" w:cs="Arial"/>
                <w:u w:val="single"/>
              </w:rPr>
            </w:pPr>
            <w:r w:rsidRPr="00674AEF">
              <w:rPr>
                <w:rFonts w:ascii="Arial" w:hAnsi="Arial" w:cs="Arial"/>
                <w:b/>
                <w:bCs/>
              </w:rPr>
              <w:t>KWOTA OTRZYMANEJ DOTACJI</w:t>
            </w:r>
            <w:r w:rsidRPr="00674AEF">
              <w:rPr>
                <w:rFonts w:ascii="Arial" w:hAnsi="Arial" w:cs="Arial"/>
              </w:rPr>
              <w:t xml:space="preserve">                                                          </w:t>
            </w:r>
          </w:p>
        </w:tc>
        <w:tc>
          <w:tcPr>
            <w:tcW w:w="2340" w:type="dxa"/>
          </w:tcPr>
          <w:p w:rsidR="006B410E" w:rsidRPr="00674AEF" w:rsidRDefault="006B410E">
            <w:pPr>
              <w:jc w:val="right"/>
              <w:rPr>
                <w:rFonts w:ascii="Arial" w:hAnsi="Arial" w:cs="Arial"/>
                <w:u w:val="single"/>
              </w:rPr>
            </w:pPr>
            <w:r w:rsidRPr="00674AEF">
              <w:rPr>
                <w:rFonts w:ascii="Arial" w:hAnsi="Arial" w:cs="Arial"/>
              </w:rPr>
              <w:t>14.500,00 zł</w:t>
            </w:r>
          </w:p>
        </w:tc>
      </w:tr>
      <w:tr w:rsidR="006B410E" w:rsidTr="0023046F">
        <w:tc>
          <w:tcPr>
            <w:tcW w:w="6948" w:type="dxa"/>
          </w:tcPr>
          <w:p w:rsidR="006B410E" w:rsidRPr="00674AEF" w:rsidRDefault="006B410E">
            <w:pPr>
              <w:jc w:val="both"/>
              <w:rPr>
                <w:rFonts w:ascii="Arial" w:hAnsi="Arial" w:cs="Arial"/>
                <w:u w:val="single"/>
              </w:rPr>
            </w:pPr>
            <w:r w:rsidRPr="00674AEF">
              <w:rPr>
                <w:rFonts w:ascii="Arial" w:hAnsi="Arial" w:cs="Arial"/>
                <w:b/>
                <w:bCs/>
              </w:rPr>
              <w:t>CAŁKOWITY KOSZT W OKRESIE SPRAWOZDAWCZYM</w:t>
            </w:r>
            <w:r w:rsidRPr="00674AEF">
              <w:rPr>
                <w:rFonts w:ascii="Arial" w:hAnsi="Arial" w:cs="Arial"/>
              </w:rPr>
              <w:t xml:space="preserve">                   </w:t>
            </w:r>
          </w:p>
        </w:tc>
        <w:tc>
          <w:tcPr>
            <w:tcW w:w="2340" w:type="dxa"/>
          </w:tcPr>
          <w:p w:rsidR="006B410E" w:rsidRPr="00674AEF" w:rsidRDefault="006B410E">
            <w:pPr>
              <w:jc w:val="right"/>
              <w:rPr>
                <w:rFonts w:ascii="Arial" w:hAnsi="Arial" w:cs="Arial"/>
                <w:u w:val="single"/>
              </w:rPr>
            </w:pPr>
            <w:r w:rsidRPr="00674AEF">
              <w:rPr>
                <w:rFonts w:ascii="Arial" w:hAnsi="Arial" w:cs="Arial"/>
              </w:rPr>
              <w:t xml:space="preserve">14.119,45 zł  </w:t>
            </w:r>
          </w:p>
        </w:tc>
      </w:tr>
      <w:tr w:rsidR="006B410E" w:rsidTr="0023046F">
        <w:tc>
          <w:tcPr>
            <w:tcW w:w="6948" w:type="dxa"/>
          </w:tcPr>
          <w:p w:rsidR="006B410E" w:rsidRPr="00674AEF" w:rsidRDefault="006B410E">
            <w:pPr>
              <w:jc w:val="both"/>
              <w:rPr>
                <w:rFonts w:ascii="Arial" w:hAnsi="Arial" w:cs="Arial"/>
                <w:u w:val="single"/>
              </w:rPr>
            </w:pPr>
            <w:r w:rsidRPr="00674AEF">
              <w:rPr>
                <w:rFonts w:ascii="Arial" w:hAnsi="Arial" w:cs="Arial"/>
              </w:rPr>
              <w:t xml:space="preserve">w tym koszty pokryte z uzyskanej dotacji                                                  </w:t>
            </w:r>
          </w:p>
        </w:tc>
        <w:tc>
          <w:tcPr>
            <w:tcW w:w="2340" w:type="dxa"/>
          </w:tcPr>
          <w:p w:rsidR="006B410E" w:rsidRPr="00674AEF" w:rsidRDefault="006B410E" w:rsidP="00674AEF">
            <w:pPr>
              <w:jc w:val="right"/>
              <w:rPr>
                <w:rFonts w:ascii="Arial" w:hAnsi="Arial" w:cs="Arial"/>
              </w:rPr>
            </w:pPr>
            <w:r w:rsidRPr="00674AEF">
              <w:rPr>
                <w:rFonts w:ascii="Arial" w:hAnsi="Arial" w:cs="Arial"/>
              </w:rPr>
              <w:t>14.119,45 zł</w:t>
            </w:r>
          </w:p>
        </w:tc>
      </w:tr>
      <w:tr w:rsidR="006B410E" w:rsidTr="0023046F">
        <w:tc>
          <w:tcPr>
            <w:tcW w:w="6948" w:type="dxa"/>
          </w:tcPr>
          <w:p w:rsidR="006B410E" w:rsidRPr="00674AEF" w:rsidRDefault="006B410E">
            <w:pPr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2340" w:type="dxa"/>
          </w:tcPr>
          <w:p w:rsidR="006B410E" w:rsidRPr="00674AEF" w:rsidRDefault="006B410E">
            <w:pPr>
              <w:jc w:val="right"/>
              <w:rPr>
                <w:rFonts w:ascii="Arial" w:hAnsi="Arial" w:cs="Arial"/>
                <w:u w:val="single"/>
              </w:rPr>
            </w:pPr>
          </w:p>
        </w:tc>
      </w:tr>
    </w:tbl>
    <w:p w:rsidR="006B410E" w:rsidRPr="00D83999" w:rsidRDefault="006B410E" w:rsidP="00AE1091">
      <w:pPr>
        <w:jc w:val="both"/>
        <w:rPr>
          <w:rFonts w:ascii="Arial" w:hAnsi="Arial" w:cs="Arial"/>
        </w:rPr>
      </w:pPr>
      <w:r w:rsidRPr="00D83999">
        <w:rPr>
          <w:rFonts w:ascii="Arial" w:hAnsi="Arial" w:cs="Arial"/>
        </w:rPr>
        <w:t>Niewykorzystana dotacja – zwrot 09.01.2015 r.                                            278,05 zł</w:t>
      </w:r>
    </w:p>
    <w:p w:rsidR="006B410E" w:rsidRPr="00D83999" w:rsidRDefault="006B410E" w:rsidP="002D4B92">
      <w:pPr>
        <w:jc w:val="both"/>
        <w:rPr>
          <w:rFonts w:ascii="Arial" w:hAnsi="Arial" w:cs="Arial"/>
        </w:rPr>
      </w:pPr>
      <w:r w:rsidRPr="00D83999">
        <w:rPr>
          <w:rFonts w:ascii="Arial" w:hAnsi="Arial" w:cs="Arial"/>
        </w:rPr>
        <w:t xml:space="preserve">Odsetki od niewykorzystanej dotacji – zwrot 22.01.2015 r.                               0,67 zł </w:t>
      </w:r>
    </w:p>
    <w:p w:rsidR="006B410E" w:rsidRPr="002D4B92" w:rsidRDefault="006B410E" w:rsidP="002D4B92">
      <w:pPr>
        <w:jc w:val="both"/>
        <w:rPr>
          <w:rFonts w:ascii="Arial" w:hAnsi="Arial" w:cs="Arial"/>
        </w:rPr>
      </w:pPr>
      <w:r w:rsidRPr="002D4B92">
        <w:rPr>
          <w:rFonts w:ascii="Arial" w:hAnsi="Arial" w:cs="Arial"/>
        </w:rPr>
        <w:t>Niewykorzystana dotacja – zwrot 23.01.2015 r.                                            102,50 zł</w:t>
      </w:r>
    </w:p>
    <w:p w:rsidR="006B410E" w:rsidRPr="002D4B92" w:rsidRDefault="006B410E" w:rsidP="002D4B92">
      <w:pPr>
        <w:jc w:val="both"/>
        <w:rPr>
          <w:rFonts w:ascii="Arial" w:hAnsi="Arial" w:cs="Arial"/>
        </w:rPr>
      </w:pPr>
      <w:r w:rsidRPr="002D4B92">
        <w:rPr>
          <w:rFonts w:ascii="Arial" w:hAnsi="Arial" w:cs="Arial"/>
        </w:rPr>
        <w:t xml:space="preserve">Odsetki od niewykorzystanej dotacji – </w:t>
      </w:r>
      <w:r>
        <w:rPr>
          <w:rFonts w:ascii="Arial" w:hAnsi="Arial" w:cs="Arial"/>
        </w:rPr>
        <w:t>zwrot 23</w:t>
      </w:r>
      <w:r w:rsidRPr="002D4B92">
        <w:rPr>
          <w:rFonts w:ascii="Arial" w:hAnsi="Arial" w:cs="Arial"/>
        </w:rPr>
        <w:t>.01.2015 r.                               0,56 zł</w:t>
      </w:r>
    </w:p>
    <w:p w:rsidR="006B410E" w:rsidRDefault="006B410E" w:rsidP="0023046F">
      <w:pPr>
        <w:jc w:val="both"/>
        <w:rPr>
          <w:rFonts w:ascii="Arial" w:hAnsi="Arial" w:cs="Arial"/>
          <w:color w:val="FF0000"/>
          <w:sz w:val="16"/>
          <w:szCs w:val="16"/>
        </w:rPr>
      </w:pPr>
    </w:p>
    <w:p w:rsidR="006B410E" w:rsidRPr="002D4B92" w:rsidRDefault="006B410E" w:rsidP="0023046F">
      <w:pPr>
        <w:rPr>
          <w:rFonts w:ascii="Arial" w:hAnsi="Arial" w:cs="Arial"/>
          <w:u w:val="single"/>
        </w:rPr>
      </w:pPr>
      <w:r w:rsidRPr="002D4B92">
        <w:rPr>
          <w:rFonts w:ascii="Arial" w:hAnsi="Arial" w:cs="Arial"/>
          <w:u w:val="single"/>
        </w:rPr>
        <w:t>W kontrolowanym ostatecznym sprawozdaniu końcowym sprawdzono i stwierdzono:</w:t>
      </w:r>
    </w:p>
    <w:p w:rsidR="006B410E" w:rsidRPr="002D4B92" w:rsidRDefault="006B410E" w:rsidP="0023046F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2D4B92">
        <w:rPr>
          <w:rFonts w:ascii="Arial" w:hAnsi="Arial" w:cs="Arial"/>
        </w:rPr>
        <w:t>Zgodność rozliczenia ze względu na rodzaj kosztów z układem zawartym w ofercie;</w:t>
      </w:r>
    </w:p>
    <w:p w:rsidR="006B410E" w:rsidRPr="000A220C" w:rsidRDefault="006B410E" w:rsidP="0023046F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0A220C">
        <w:rPr>
          <w:rFonts w:ascii="Arial" w:hAnsi="Arial" w:cs="Arial"/>
        </w:rPr>
        <w:t xml:space="preserve">Prawidłowość faktur i dokumentów rozliczających przyznaną dotację związaną </w:t>
      </w:r>
      <w:r w:rsidRPr="000A220C">
        <w:rPr>
          <w:rFonts w:ascii="Arial" w:hAnsi="Arial" w:cs="Arial"/>
        </w:rPr>
        <w:br/>
        <w:t>z realizacją zadania pod względem merytorycznym i rachunkowym;</w:t>
      </w:r>
    </w:p>
    <w:p w:rsidR="006B410E" w:rsidRPr="00F03AE8" w:rsidRDefault="006B410E" w:rsidP="0023046F">
      <w:pPr>
        <w:numPr>
          <w:ilvl w:val="0"/>
          <w:numId w:val="5"/>
        </w:numPr>
        <w:ind w:right="22"/>
        <w:jc w:val="both"/>
        <w:rPr>
          <w:rFonts w:ascii="Arial" w:hAnsi="Arial" w:cs="Arial"/>
        </w:rPr>
      </w:pPr>
      <w:r w:rsidRPr="00F03AE8">
        <w:rPr>
          <w:rFonts w:ascii="Arial" w:hAnsi="Arial" w:cs="Arial"/>
        </w:rPr>
        <w:t xml:space="preserve">W Zestawieniu faktur/rachunków ujęto wszystkie dokumenty księgowe związane </w:t>
      </w:r>
      <w:r w:rsidRPr="00F03AE8">
        <w:rPr>
          <w:rFonts w:ascii="Arial" w:hAnsi="Arial" w:cs="Arial"/>
        </w:rPr>
        <w:br/>
        <w:t>z realizacją zadania potwierdzające koszty pokryte z otrzymanej dotacji;</w:t>
      </w:r>
    </w:p>
    <w:p w:rsidR="006B410E" w:rsidRPr="00F03AE8" w:rsidRDefault="006B410E" w:rsidP="0023046F">
      <w:pPr>
        <w:numPr>
          <w:ilvl w:val="0"/>
          <w:numId w:val="5"/>
        </w:numPr>
        <w:ind w:right="-6"/>
        <w:jc w:val="both"/>
        <w:rPr>
          <w:rFonts w:ascii="Arial" w:hAnsi="Arial" w:cs="Arial"/>
        </w:rPr>
      </w:pPr>
      <w:r w:rsidRPr="00F03AE8">
        <w:rPr>
          <w:rFonts w:ascii="Arial" w:hAnsi="Arial" w:cs="Arial"/>
        </w:rPr>
        <w:t xml:space="preserve">Raporty kasowe potwierdzają gotówkowy sposób zapłaty za dokumenty księgowe - wypłatę wynagrodzenia od umów zlecenia, opłacenie faktur oraz zwrot kosztów delegacji służbowych; </w:t>
      </w:r>
    </w:p>
    <w:p w:rsidR="006B410E" w:rsidRPr="00F03AE8" w:rsidRDefault="006B410E" w:rsidP="0023046F">
      <w:pPr>
        <w:numPr>
          <w:ilvl w:val="0"/>
          <w:numId w:val="5"/>
        </w:numPr>
        <w:ind w:right="-6"/>
        <w:jc w:val="both"/>
        <w:rPr>
          <w:rFonts w:ascii="Arial" w:hAnsi="Arial" w:cs="Arial"/>
        </w:rPr>
      </w:pPr>
      <w:r w:rsidRPr="00F03AE8">
        <w:rPr>
          <w:rFonts w:ascii="Arial" w:hAnsi="Arial" w:cs="Arial"/>
        </w:rPr>
        <w:t>Zleceniobiorca dołączył kserokopie Wyciągów bankowych potwierdzających przekazania podatku dochodowego do Urzędu Skarbowego oraz składek do ZUS;</w:t>
      </w:r>
    </w:p>
    <w:p w:rsidR="006B410E" w:rsidRPr="007209DE" w:rsidRDefault="006B410E" w:rsidP="00D17065">
      <w:pPr>
        <w:numPr>
          <w:ilvl w:val="0"/>
          <w:numId w:val="5"/>
        </w:numPr>
        <w:ind w:right="-6"/>
        <w:jc w:val="both"/>
        <w:rPr>
          <w:rFonts w:ascii="Arial" w:hAnsi="Arial" w:cs="Arial"/>
          <w:sz w:val="22"/>
          <w:szCs w:val="22"/>
        </w:rPr>
      </w:pPr>
      <w:r w:rsidRPr="007209DE">
        <w:rPr>
          <w:rFonts w:ascii="Arial" w:hAnsi="Arial" w:cs="Arial"/>
        </w:rPr>
        <w:t>Zgodnie z § 12 ust. 1 przyznane środki finansowe Zleceniobiorca był zobowiązany wykorzystać do dnia 10.12.2014 r., jako termin końcowy wykonania zadania. Wszystkie złożone dokumenty potwierdzają terminowe wykorzystanie środków z dotacji, z wyjątkiem nie przekazania podatku do Urzędu Skarbowego i składek do Zakładu Ubezpieczeń Społecznych w łącznej wysokości 102</w:t>
      </w:r>
      <w:r w:rsidRPr="00AC60D3">
        <w:rPr>
          <w:rFonts w:ascii="Arial" w:hAnsi="Arial" w:cs="Arial"/>
        </w:rPr>
        <w:t xml:space="preserve">,50 zł za m-c kwiecień (Rachunek Nr 01/2014 za m-c 04/2014 - wynagrodzenie księgowej oraz Rachunek Nr 02/2014 za m-c 04/2014 - wynagrodzenie koordynatora imprez sportowych). W związku z tym, </w:t>
      </w:r>
      <w:r>
        <w:rPr>
          <w:rFonts w:ascii="Arial" w:hAnsi="Arial" w:cs="Arial"/>
        </w:rPr>
        <w:br/>
      </w:r>
      <w:r w:rsidRPr="00AC60D3">
        <w:rPr>
          <w:rFonts w:ascii="Arial" w:hAnsi="Arial" w:cs="Arial"/>
        </w:rPr>
        <w:t>że dotacja została błędnie ro</w:t>
      </w:r>
      <w:r>
        <w:rPr>
          <w:rFonts w:ascii="Arial" w:hAnsi="Arial" w:cs="Arial"/>
        </w:rPr>
        <w:t>zliczona Zleceniobiorca zwrócił</w:t>
      </w:r>
      <w:r w:rsidRPr="00AC60D3">
        <w:rPr>
          <w:rFonts w:ascii="Arial" w:hAnsi="Arial" w:cs="Arial"/>
        </w:rPr>
        <w:t xml:space="preserve"> niewykorzystaną</w:t>
      </w:r>
      <w:r w:rsidRPr="007209DE">
        <w:rPr>
          <w:rFonts w:ascii="Arial" w:hAnsi="Arial" w:cs="Arial"/>
        </w:rPr>
        <w:t xml:space="preserve"> do</w:t>
      </w:r>
      <w:r>
        <w:rPr>
          <w:rFonts w:ascii="Arial" w:hAnsi="Arial" w:cs="Arial"/>
        </w:rPr>
        <w:t xml:space="preserve">tację </w:t>
      </w:r>
      <w:r>
        <w:rPr>
          <w:rFonts w:ascii="Arial" w:hAnsi="Arial" w:cs="Arial"/>
        </w:rPr>
        <w:br/>
        <w:t>w kwocie 102,50 zł</w:t>
      </w:r>
      <w:r w:rsidRPr="007209DE">
        <w:rPr>
          <w:rFonts w:ascii="Arial" w:hAnsi="Arial" w:cs="Arial"/>
        </w:rPr>
        <w:t xml:space="preserve"> wraz z należnymi odsetkami w wysokości 0,56 zł w dniu 23.01.2015 r. na rachunek Zleceniodawcy</w:t>
      </w:r>
      <w:r>
        <w:rPr>
          <w:rFonts w:ascii="Arial" w:hAnsi="Arial" w:cs="Arial"/>
        </w:rPr>
        <w:t>.</w:t>
      </w:r>
    </w:p>
    <w:p w:rsidR="006B410E" w:rsidRPr="007209DE" w:rsidRDefault="006B410E" w:rsidP="00D17065">
      <w:pPr>
        <w:ind w:right="-6" w:firstLine="708"/>
        <w:jc w:val="both"/>
        <w:rPr>
          <w:rFonts w:ascii="Arial" w:hAnsi="Arial" w:cs="Arial"/>
        </w:rPr>
      </w:pPr>
      <w:r w:rsidRPr="007209DE">
        <w:rPr>
          <w:rFonts w:ascii="Arial" w:hAnsi="Arial" w:cs="Arial"/>
        </w:rPr>
        <w:t>Ponadto w dniu 09</w:t>
      </w:r>
      <w:r>
        <w:rPr>
          <w:rFonts w:ascii="Arial" w:hAnsi="Arial" w:cs="Arial"/>
        </w:rPr>
        <w:t>.01.2015</w:t>
      </w:r>
      <w:r w:rsidRPr="007209DE">
        <w:rPr>
          <w:rFonts w:ascii="Arial" w:hAnsi="Arial" w:cs="Arial"/>
        </w:rPr>
        <w:t xml:space="preserve"> r. Zleceniobiorca zwrócił niewykorzystaną dotację </w:t>
      </w:r>
      <w:r>
        <w:rPr>
          <w:rFonts w:ascii="Arial" w:hAnsi="Arial" w:cs="Arial"/>
        </w:rPr>
        <w:br/>
      </w:r>
      <w:r w:rsidRPr="007209DE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>wy</w:t>
      </w:r>
      <w:r w:rsidRPr="007209DE">
        <w:rPr>
          <w:rFonts w:ascii="Arial" w:hAnsi="Arial" w:cs="Arial"/>
        </w:rPr>
        <w:t xml:space="preserve">sokości 278,05 oraz w dniu </w:t>
      </w:r>
      <w:r>
        <w:rPr>
          <w:rFonts w:ascii="Arial" w:hAnsi="Arial" w:cs="Arial"/>
        </w:rPr>
        <w:t>22.01.2015 r. odsetki w wysokości 0,67</w:t>
      </w:r>
      <w:r w:rsidRPr="007209DE">
        <w:rPr>
          <w:rFonts w:ascii="Arial" w:hAnsi="Arial" w:cs="Arial"/>
        </w:rPr>
        <w:t xml:space="preserve"> zł </w:t>
      </w:r>
      <w:r>
        <w:rPr>
          <w:rFonts w:ascii="Arial" w:hAnsi="Arial" w:cs="Arial"/>
        </w:rPr>
        <w:br/>
      </w:r>
      <w:r w:rsidRPr="007209DE">
        <w:rPr>
          <w:rFonts w:ascii="Arial" w:hAnsi="Arial" w:cs="Arial"/>
        </w:rPr>
        <w:t>od niewykorzystanej dotacji zwróconej po terminie.</w:t>
      </w:r>
    </w:p>
    <w:p w:rsidR="006B410E" w:rsidRDefault="006B410E" w:rsidP="00D17065">
      <w:pPr>
        <w:tabs>
          <w:tab w:val="left" w:pos="426"/>
        </w:tabs>
        <w:ind w:left="600"/>
        <w:jc w:val="both"/>
        <w:rPr>
          <w:rFonts w:ascii="Arial" w:eastAsia="Verdana,BoldItalic" w:hAnsi="Arial" w:cs="Arial"/>
        </w:rPr>
      </w:pPr>
      <w:r w:rsidRPr="0000285C">
        <w:rPr>
          <w:rFonts w:ascii="Arial" w:eastAsia="Verdana,BoldItalic" w:hAnsi="Arial" w:cs="Arial"/>
        </w:rPr>
        <w:t>Procentowy udział dot</w:t>
      </w:r>
      <w:r>
        <w:rPr>
          <w:rFonts w:ascii="Arial" w:eastAsia="Verdana,BoldItalic" w:hAnsi="Arial" w:cs="Arial"/>
        </w:rPr>
        <w:t>acji wyniósł 97,38</w:t>
      </w:r>
      <w:r w:rsidRPr="0000285C">
        <w:rPr>
          <w:rFonts w:ascii="Arial" w:eastAsia="Verdana,BoldItalic" w:hAnsi="Arial" w:cs="Arial"/>
        </w:rPr>
        <w:t>% z zachowaniem postanowień umowy.</w:t>
      </w:r>
    </w:p>
    <w:p w:rsidR="006B410E" w:rsidRDefault="006B410E" w:rsidP="00D17065">
      <w:pPr>
        <w:tabs>
          <w:tab w:val="left" w:pos="426"/>
        </w:tabs>
        <w:ind w:left="600"/>
        <w:jc w:val="both"/>
        <w:rPr>
          <w:rFonts w:ascii="Arial" w:eastAsia="Verdana,BoldItalic" w:hAnsi="Arial" w:cs="Arial"/>
        </w:rPr>
      </w:pPr>
    </w:p>
    <w:p w:rsidR="006B410E" w:rsidRPr="00B562B6" w:rsidRDefault="006B410E" w:rsidP="000B6CD4">
      <w:pPr>
        <w:ind w:right="38" w:firstLine="708"/>
        <w:jc w:val="both"/>
        <w:rPr>
          <w:color w:val="0000FF"/>
        </w:rPr>
      </w:pPr>
      <w:r w:rsidRPr="007209DE">
        <w:rPr>
          <w:rFonts w:ascii="Arial" w:hAnsi="Arial" w:cs="Arial"/>
        </w:rPr>
        <w:t xml:space="preserve">Zleceniodawca przypomina, że </w:t>
      </w:r>
      <w:r w:rsidRPr="007209DE">
        <w:rPr>
          <w:rStyle w:val="Emphasis"/>
          <w:rFonts w:ascii="Arial" w:hAnsi="Arial" w:cs="Arial"/>
          <w:bCs/>
          <w:i w:val="0"/>
          <w:iCs/>
        </w:rPr>
        <w:t xml:space="preserve">wydatkowanie środków publicznych podlega szczególnym zasadom rozliczania i kontroli, z przestrzeganiem zasady terminowości </w:t>
      </w:r>
      <w:r>
        <w:rPr>
          <w:rStyle w:val="Emphasis"/>
          <w:rFonts w:ascii="Arial" w:hAnsi="Arial" w:cs="Arial"/>
          <w:bCs/>
          <w:i w:val="0"/>
          <w:iCs/>
        </w:rPr>
        <w:br/>
      </w:r>
      <w:r w:rsidRPr="007209DE">
        <w:rPr>
          <w:rStyle w:val="Emphasis"/>
          <w:rFonts w:ascii="Arial" w:hAnsi="Arial" w:cs="Arial"/>
          <w:bCs/>
          <w:i w:val="0"/>
          <w:iCs/>
        </w:rPr>
        <w:t>i celowości wykorzystanej dotacji</w:t>
      </w:r>
      <w:r w:rsidRPr="00B562B6">
        <w:rPr>
          <w:rStyle w:val="Emphasis"/>
          <w:rFonts w:ascii="Arial" w:hAnsi="Arial" w:cs="Arial"/>
          <w:bCs/>
          <w:i w:val="0"/>
          <w:iCs/>
          <w:color w:val="0000FF"/>
        </w:rPr>
        <w:t>.</w:t>
      </w:r>
    </w:p>
    <w:p w:rsidR="006B410E" w:rsidRDefault="006B410E" w:rsidP="00D17065"/>
    <w:p w:rsidR="006B410E" w:rsidRDefault="006B410E" w:rsidP="00F22DA4">
      <w:pPr>
        <w:ind w:right="-2"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Kontroli merytorycznej sprawozdania końcowego dokonano w Wydziale Edukacji, Kultury i Sportu – sprawdzający: Agnieszka Zabłotna. Kontroli finansowej sprawozdania końcowego dokonano w Wydziale Budżetu i Finansów – sprawdzający: Anna Granica.</w:t>
      </w:r>
    </w:p>
    <w:p w:rsidR="006B410E" w:rsidRDefault="006B410E" w:rsidP="00157DA1">
      <w:pPr>
        <w:ind w:right="-2"/>
        <w:jc w:val="both"/>
        <w:rPr>
          <w:rFonts w:ascii="Arial" w:hAnsi="Arial" w:cs="Arial"/>
        </w:rPr>
      </w:pPr>
    </w:p>
    <w:p w:rsidR="006B410E" w:rsidRDefault="006B410E" w:rsidP="00157DA1">
      <w:pPr>
        <w:ind w:right="-31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Kontrolujący: </w:t>
      </w:r>
    </w:p>
    <w:p w:rsidR="006B410E" w:rsidRDefault="006B410E" w:rsidP="00157DA1">
      <w:pPr>
        <w:ind w:right="-312"/>
        <w:jc w:val="both"/>
        <w:rPr>
          <w:rFonts w:ascii="Arial" w:hAnsi="Arial" w:cs="Arial"/>
          <w:sz w:val="20"/>
          <w:szCs w:val="20"/>
        </w:rPr>
      </w:pPr>
    </w:p>
    <w:p w:rsidR="006B410E" w:rsidRDefault="006B410E" w:rsidP="00157DA1">
      <w:pPr>
        <w:ind w:right="-312"/>
        <w:jc w:val="both"/>
        <w:rPr>
          <w:rFonts w:ascii="Arial" w:hAnsi="Arial" w:cs="Arial"/>
          <w:sz w:val="20"/>
          <w:szCs w:val="20"/>
        </w:rPr>
      </w:pPr>
    </w:p>
    <w:p w:rsidR="006B410E" w:rsidRDefault="006B410E" w:rsidP="00157DA1">
      <w:pPr>
        <w:ind w:right="-312"/>
        <w:jc w:val="both"/>
        <w:rPr>
          <w:rFonts w:ascii="Arial" w:hAnsi="Arial" w:cs="Arial"/>
          <w:sz w:val="20"/>
          <w:szCs w:val="20"/>
        </w:rPr>
      </w:pPr>
    </w:p>
    <w:p w:rsidR="006B410E" w:rsidRDefault="006B410E" w:rsidP="00157DA1">
      <w:pPr>
        <w:ind w:right="-312"/>
        <w:jc w:val="both"/>
        <w:rPr>
          <w:rFonts w:ascii="Arial" w:hAnsi="Arial" w:cs="Arial"/>
          <w:sz w:val="20"/>
          <w:szCs w:val="20"/>
        </w:rPr>
      </w:pPr>
    </w:p>
    <w:p w:rsidR="006B410E" w:rsidRDefault="006B410E" w:rsidP="00157DA1">
      <w:pPr>
        <w:ind w:right="-312"/>
        <w:jc w:val="both"/>
        <w:rPr>
          <w:rFonts w:ascii="Arial" w:hAnsi="Arial" w:cs="Arial"/>
          <w:sz w:val="20"/>
          <w:szCs w:val="20"/>
        </w:rPr>
      </w:pPr>
    </w:p>
    <w:p w:rsidR="006B410E" w:rsidRDefault="006B410E" w:rsidP="00157DA1">
      <w:pPr>
        <w:ind w:right="-312"/>
        <w:jc w:val="both"/>
        <w:rPr>
          <w:rFonts w:ascii="Arial" w:hAnsi="Arial" w:cs="Arial"/>
          <w:sz w:val="20"/>
          <w:szCs w:val="20"/>
        </w:rPr>
      </w:pPr>
    </w:p>
    <w:p w:rsidR="006B410E" w:rsidRDefault="006B410E" w:rsidP="00157DA1">
      <w:pPr>
        <w:ind w:right="-312"/>
        <w:jc w:val="both"/>
        <w:rPr>
          <w:rFonts w:ascii="Arial" w:hAnsi="Arial" w:cs="Arial"/>
        </w:rPr>
      </w:pPr>
      <w:r>
        <w:rPr>
          <w:rFonts w:ascii="Arial" w:hAnsi="Arial" w:cs="Arial"/>
        </w:rPr>
        <w:t>Dyrektor EKS</w:t>
      </w:r>
    </w:p>
    <w:p w:rsidR="006B410E" w:rsidRDefault="006B410E" w:rsidP="00157DA1">
      <w:pPr>
        <w:ind w:right="-312"/>
        <w:jc w:val="both"/>
        <w:rPr>
          <w:rFonts w:ascii="Arial" w:hAnsi="Arial" w:cs="Arial"/>
        </w:rPr>
      </w:pPr>
    </w:p>
    <w:p w:rsidR="006B410E" w:rsidRDefault="006B410E" w:rsidP="00157DA1">
      <w:pPr>
        <w:ind w:right="-312"/>
        <w:jc w:val="both"/>
        <w:rPr>
          <w:rFonts w:ascii="Arial" w:hAnsi="Arial" w:cs="Arial"/>
        </w:rPr>
      </w:pPr>
    </w:p>
    <w:p w:rsidR="006B410E" w:rsidRDefault="006B410E" w:rsidP="00157DA1">
      <w:pPr>
        <w:ind w:right="-31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6B410E" w:rsidRDefault="006B410E" w:rsidP="00157DA1">
      <w:pPr>
        <w:ind w:right="-312"/>
        <w:jc w:val="both"/>
        <w:rPr>
          <w:rFonts w:ascii="Arial" w:hAnsi="Arial" w:cs="Arial"/>
        </w:rPr>
      </w:pPr>
    </w:p>
    <w:p w:rsidR="006B410E" w:rsidRDefault="006B410E" w:rsidP="00157DA1">
      <w:pPr>
        <w:ind w:right="-312"/>
        <w:jc w:val="both"/>
        <w:rPr>
          <w:rFonts w:ascii="Arial" w:hAnsi="Arial" w:cs="Arial"/>
        </w:rPr>
      </w:pPr>
    </w:p>
    <w:p w:rsidR="006B410E" w:rsidRDefault="006B410E" w:rsidP="00157DA1">
      <w:pPr>
        <w:ind w:right="-312"/>
        <w:jc w:val="both"/>
        <w:rPr>
          <w:rFonts w:ascii="Arial" w:hAnsi="Arial" w:cs="Arial"/>
        </w:rPr>
      </w:pPr>
    </w:p>
    <w:p w:rsidR="006B410E" w:rsidRDefault="006B410E" w:rsidP="00157DA1">
      <w:pPr>
        <w:ind w:right="-312"/>
        <w:jc w:val="both"/>
        <w:rPr>
          <w:rFonts w:ascii="Arial" w:hAnsi="Arial" w:cs="Arial"/>
        </w:rPr>
      </w:pPr>
      <w:r>
        <w:rPr>
          <w:rFonts w:ascii="Arial" w:hAnsi="Arial" w:cs="Arial"/>
        </w:rPr>
        <w:t>Skarbnik</w:t>
      </w:r>
    </w:p>
    <w:p w:rsidR="006B410E" w:rsidRDefault="006B410E" w:rsidP="00157DA1">
      <w:pPr>
        <w:ind w:right="-312"/>
        <w:jc w:val="both"/>
        <w:rPr>
          <w:rFonts w:ascii="Arial" w:hAnsi="Arial" w:cs="Arial"/>
          <w:sz w:val="18"/>
          <w:szCs w:val="18"/>
          <w:u w:val="single"/>
        </w:rPr>
      </w:pPr>
    </w:p>
    <w:p w:rsidR="006B410E" w:rsidRDefault="006B410E" w:rsidP="00157DA1">
      <w:pPr>
        <w:ind w:right="-312"/>
        <w:jc w:val="both"/>
        <w:rPr>
          <w:rFonts w:ascii="Arial" w:hAnsi="Arial" w:cs="Arial"/>
          <w:sz w:val="18"/>
          <w:szCs w:val="18"/>
          <w:u w:val="single"/>
        </w:rPr>
      </w:pPr>
    </w:p>
    <w:p w:rsidR="006B410E" w:rsidRDefault="006B410E" w:rsidP="00157DA1">
      <w:pPr>
        <w:ind w:right="-312"/>
        <w:jc w:val="both"/>
        <w:rPr>
          <w:rFonts w:ascii="Arial" w:hAnsi="Arial" w:cs="Arial"/>
          <w:sz w:val="18"/>
          <w:szCs w:val="18"/>
          <w:u w:val="single"/>
        </w:rPr>
      </w:pPr>
    </w:p>
    <w:p w:rsidR="006B410E" w:rsidRDefault="006B410E" w:rsidP="00157DA1">
      <w:pPr>
        <w:ind w:right="-312"/>
        <w:jc w:val="both"/>
        <w:rPr>
          <w:rFonts w:ascii="Arial" w:hAnsi="Arial" w:cs="Arial"/>
          <w:sz w:val="18"/>
          <w:szCs w:val="18"/>
          <w:u w:val="single"/>
        </w:rPr>
      </w:pPr>
    </w:p>
    <w:p w:rsidR="006B410E" w:rsidRDefault="006B410E" w:rsidP="00157DA1">
      <w:pPr>
        <w:ind w:right="-312"/>
        <w:jc w:val="both"/>
        <w:rPr>
          <w:rFonts w:ascii="Arial" w:hAnsi="Arial" w:cs="Arial"/>
          <w:sz w:val="18"/>
          <w:szCs w:val="18"/>
          <w:u w:val="single"/>
        </w:rPr>
      </w:pPr>
      <w:bookmarkStart w:id="0" w:name="_GoBack"/>
      <w:bookmarkEnd w:id="0"/>
    </w:p>
    <w:p w:rsidR="006B410E" w:rsidRDefault="006B410E" w:rsidP="00157DA1">
      <w:pPr>
        <w:ind w:right="-312"/>
        <w:jc w:val="both"/>
        <w:rPr>
          <w:rFonts w:ascii="Arial" w:hAnsi="Arial" w:cs="Arial"/>
          <w:sz w:val="18"/>
          <w:szCs w:val="18"/>
          <w:u w:val="single"/>
        </w:rPr>
      </w:pPr>
    </w:p>
    <w:p w:rsidR="006B410E" w:rsidRDefault="006B410E" w:rsidP="00157DA1">
      <w:pPr>
        <w:ind w:right="-312"/>
        <w:jc w:val="both"/>
        <w:rPr>
          <w:rFonts w:ascii="Arial" w:hAnsi="Arial" w:cs="Arial"/>
          <w:sz w:val="12"/>
          <w:szCs w:val="12"/>
          <w:u w:val="single"/>
        </w:rPr>
      </w:pPr>
    </w:p>
    <w:p w:rsidR="006B410E" w:rsidRDefault="006B410E" w:rsidP="00157DA1">
      <w:pPr>
        <w:ind w:right="-312"/>
        <w:jc w:val="both"/>
        <w:rPr>
          <w:rFonts w:ascii="Arial" w:hAnsi="Arial" w:cs="Arial"/>
          <w:sz w:val="12"/>
          <w:szCs w:val="12"/>
          <w:u w:val="single"/>
        </w:rPr>
      </w:pPr>
    </w:p>
    <w:p w:rsidR="006B410E" w:rsidRDefault="006B410E" w:rsidP="00157DA1">
      <w:pPr>
        <w:ind w:right="-31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…………………………………..</w:t>
      </w:r>
    </w:p>
    <w:p w:rsidR="006B410E" w:rsidRDefault="006B410E" w:rsidP="00157DA1"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/Starosta/</w:t>
      </w:r>
    </w:p>
    <w:p w:rsidR="006B410E" w:rsidRDefault="006B410E"/>
    <w:sectPr w:rsidR="006B410E" w:rsidSect="00C4124A">
      <w:pgSz w:w="11906" w:h="16838"/>
      <w:pgMar w:top="709" w:right="1276" w:bottom="851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,Bold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854E8"/>
    <w:multiLevelType w:val="hybridMultilevel"/>
    <w:tmpl w:val="B7027020"/>
    <w:lvl w:ilvl="0" w:tplc="1E96B1A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C4C5F8C"/>
    <w:multiLevelType w:val="hybridMultilevel"/>
    <w:tmpl w:val="A6E4FA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DF82DA1"/>
    <w:multiLevelType w:val="hybridMultilevel"/>
    <w:tmpl w:val="14E614D2"/>
    <w:lvl w:ilvl="0" w:tplc="0B4C9DD2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E4C26D6"/>
    <w:multiLevelType w:val="hybridMultilevel"/>
    <w:tmpl w:val="6DB08C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7DA1"/>
    <w:rsid w:val="0000285C"/>
    <w:rsid w:val="00006126"/>
    <w:rsid w:val="000271B8"/>
    <w:rsid w:val="00036B6B"/>
    <w:rsid w:val="00084F3E"/>
    <w:rsid w:val="000A1721"/>
    <w:rsid w:val="000A220C"/>
    <w:rsid w:val="000B6CD4"/>
    <w:rsid w:val="000C214E"/>
    <w:rsid w:val="000D4CF0"/>
    <w:rsid w:val="000F1E24"/>
    <w:rsid w:val="000F5A83"/>
    <w:rsid w:val="0011561B"/>
    <w:rsid w:val="00150BEA"/>
    <w:rsid w:val="00157DA1"/>
    <w:rsid w:val="00180CEF"/>
    <w:rsid w:val="001951D3"/>
    <w:rsid w:val="001C6485"/>
    <w:rsid w:val="001D2D3F"/>
    <w:rsid w:val="001E47AD"/>
    <w:rsid w:val="001F2F7E"/>
    <w:rsid w:val="001F3753"/>
    <w:rsid w:val="0022128A"/>
    <w:rsid w:val="0023046F"/>
    <w:rsid w:val="00270BDF"/>
    <w:rsid w:val="00274585"/>
    <w:rsid w:val="002A11E4"/>
    <w:rsid w:val="002C4BB4"/>
    <w:rsid w:val="002D4B92"/>
    <w:rsid w:val="00315821"/>
    <w:rsid w:val="00341AD5"/>
    <w:rsid w:val="00353ABC"/>
    <w:rsid w:val="0038190F"/>
    <w:rsid w:val="003941F7"/>
    <w:rsid w:val="0039540F"/>
    <w:rsid w:val="00396CCE"/>
    <w:rsid w:val="003E35F6"/>
    <w:rsid w:val="00473B3F"/>
    <w:rsid w:val="004771E3"/>
    <w:rsid w:val="00481F59"/>
    <w:rsid w:val="004B600D"/>
    <w:rsid w:val="004E5201"/>
    <w:rsid w:val="00501133"/>
    <w:rsid w:val="00536E97"/>
    <w:rsid w:val="00547B0F"/>
    <w:rsid w:val="0057612F"/>
    <w:rsid w:val="005B6868"/>
    <w:rsid w:val="005E3CC3"/>
    <w:rsid w:val="005F35F5"/>
    <w:rsid w:val="00603A00"/>
    <w:rsid w:val="00611CEF"/>
    <w:rsid w:val="0061477C"/>
    <w:rsid w:val="00636793"/>
    <w:rsid w:val="00657854"/>
    <w:rsid w:val="00672B28"/>
    <w:rsid w:val="00674AEF"/>
    <w:rsid w:val="006B410E"/>
    <w:rsid w:val="006E39C5"/>
    <w:rsid w:val="0072028C"/>
    <w:rsid w:val="007209DE"/>
    <w:rsid w:val="00742095"/>
    <w:rsid w:val="007455D0"/>
    <w:rsid w:val="00756830"/>
    <w:rsid w:val="0077317D"/>
    <w:rsid w:val="007B56AF"/>
    <w:rsid w:val="008162FB"/>
    <w:rsid w:val="008226FB"/>
    <w:rsid w:val="00855403"/>
    <w:rsid w:val="008570FA"/>
    <w:rsid w:val="00870AE7"/>
    <w:rsid w:val="00873D02"/>
    <w:rsid w:val="008A45AC"/>
    <w:rsid w:val="008C45D3"/>
    <w:rsid w:val="009210C8"/>
    <w:rsid w:val="0093356D"/>
    <w:rsid w:val="0094479F"/>
    <w:rsid w:val="00945F9F"/>
    <w:rsid w:val="00950CA5"/>
    <w:rsid w:val="009550B0"/>
    <w:rsid w:val="00965615"/>
    <w:rsid w:val="0097233D"/>
    <w:rsid w:val="00973332"/>
    <w:rsid w:val="00995240"/>
    <w:rsid w:val="009A589A"/>
    <w:rsid w:val="009D52D8"/>
    <w:rsid w:val="009D6152"/>
    <w:rsid w:val="009F36B9"/>
    <w:rsid w:val="00A47A65"/>
    <w:rsid w:val="00A47F71"/>
    <w:rsid w:val="00A53894"/>
    <w:rsid w:val="00A53DE8"/>
    <w:rsid w:val="00A6270B"/>
    <w:rsid w:val="00A815EA"/>
    <w:rsid w:val="00AA6443"/>
    <w:rsid w:val="00AC54A9"/>
    <w:rsid w:val="00AC60D3"/>
    <w:rsid w:val="00AE1091"/>
    <w:rsid w:val="00AF17E9"/>
    <w:rsid w:val="00AF5D03"/>
    <w:rsid w:val="00B13F80"/>
    <w:rsid w:val="00B562B6"/>
    <w:rsid w:val="00B662CD"/>
    <w:rsid w:val="00B719D4"/>
    <w:rsid w:val="00B74032"/>
    <w:rsid w:val="00B90B2A"/>
    <w:rsid w:val="00BD092D"/>
    <w:rsid w:val="00C4124A"/>
    <w:rsid w:val="00C66F78"/>
    <w:rsid w:val="00C81A1E"/>
    <w:rsid w:val="00C9336B"/>
    <w:rsid w:val="00CA3FD3"/>
    <w:rsid w:val="00CA5B0B"/>
    <w:rsid w:val="00CB2565"/>
    <w:rsid w:val="00CC51CD"/>
    <w:rsid w:val="00CF4C3C"/>
    <w:rsid w:val="00CF7A02"/>
    <w:rsid w:val="00D0466A"/>
    <w:rsid w:val="00D17065"/>
    <w:rsid w:val="00D20794"/>
    <w:rsid w:val="00D20B51"/>
    <w:rsid w:val="00D25A96"/>
    <w:rsid w:val="00D315AD"/>
    <w:rsid w:val="00D57DB2"/>
    <w:rsid w:val="00D7020F"/>
    <w:rsid w:val="00D83999"/>
    <w:rsid w:val="00D8461D"/>
    <w:rsid w:val="00D8465D"/>
    <w:rsid w:val="00D91374"/>
    <w:rsid w:val="00DA789C"/>
    <w:rsid w:val="00DD249C"/>
    <w:rsid w:val="00DE0B9E"/>
    <w:rsid w:val="00E40A49"/>
    <w:rsid w:val="00E45D5A"/>
    <w:rsid w:val="00E46377"/>
    <w:rsid w:val="00E74420"/>
    <w:rsid w:val="00E93219"/>
    <w:rsid w:val="00EA2284"/>
    <w:rsid w:val="00EB4552"/>
    <w:rsid w:val="00ED0266"/>
    <w:rsid w:val="00EE74FC"/>
    <w:rsid w:val="00EF4BD2"/>
    <w:rsid w:val="00F03AE8"/>
    <w:rsid w:val="00F22DA4"/>
    <w:rsid w:val="00F31988"/>
    <w:rsid w:val="00F747F9"/>
    <w:rsid w:val="00F77F64"/>
    <w:rsid w:val="00FD29CB"/>
    <w:rsid w:val="00FD3BBD"/>
    <w:rsid w:val="00FF6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DA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157DA1"/>
    <w:pPr>
      <w:spacing w:line="360" w:lineRule="auto"/>
      <w:jc w:val="center"/>
    </w:pPr>
    <w:rPr>
      <w:rFonts w:ascii="Arial" w:eastAsia="Calibri" w:hAnsi="Arial"/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57DA1"/>
    <w:rPr>
      <w:rFonts w:ascii="Arial" w:hAnsi="Arial"/>
      <w:b/>
      <w:sz w:val="24"/>
      <w:lang w:eastAsia="pl-PL"/>
    </w:rPr>
  </w:style>
  <w:style w:type="paragraph" w:styleId="BlockText">
    <w:name w:val="Block Text"/>
    <w:basedOn w:val="Normal"/>
    <w:uiPriority w:val="99"/>
    <w:semiHidden/>
    <w:rsid w:val="00157DA1"/>
    <w:pPr>
      <w:ind w:left="-180" w:right="-311"/>
      <w:jc w:val="both"/>
    </w:pPr>
    <w:rPr>
      <w:sz w:val="32"/>
      <w:szCs w:val="32"/>
    </w:rPr>
  </w:style>
  <w:style w:type="table" w:styleId="TableGrid">
    <w:name w:val="Table Grid"/>
    <w:basedOn w:val="TableNormal"/>
    <w:uiPriority w:val="99"/>
    <w:rsid w:val="00157DA1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99"/>
    <w:qFormat/>
    <w:rsid w:val="00157DA1"/>
    <w:rPr>
      <w:rFonts w:cs="Times New Roman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040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0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0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0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0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59</TotalTime>
  <Pages>3</Pages>
  <Words>1223</Words>
  <Characters>7338</Characters>
  <Application>Microsoft Office Outlook</Application>
  <DocSecurity>0</DocSecurity>
  <Lines>0</Lines>
  <Paragraphs>0</Paragraphs>
  <ScaleCrop>false</ScaleCrop>
  <Company>Starostwo Powiatowe Iława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</dc:title>
  <dc:subject/>
  <dc:creator>Agnieszka Zablotna</dc:creator>
  <cp:keywords/>
  <dc:description/>
  <cp:lastModifiedBy>ablinkiewicz</cp:lastModifiedBy>
  <cp:revision>19</cp:revision>
  <dcterms:created xsi:type="dcterms:W3CDTF">2015-01-19T12:31:00Z</dcterms:created>
  <dcterms:modified xsi:type="dcterms:W3CDTF">2015-01-27T08:44:00Z</dcterms:modified>
</cp:coreProperties>
</file>