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9CEB" w14:textId="3E5A42BD" w:rsidR="00E95BD4" w:rsidRDefault="00E95BD4" w:rsidP="00E95BD4">
      <w:pPr>
        <w:spacing w:after="0" w:line="360" w:lineRule="auto"/>
        <w:jc w:val="center"/>
        <w:outlineLvl w:val="0"/>
        <w:rPr>
          <w:rFonts w:ascii="Arial" w:hAnsi="Arial" w:cs="Arial"/>
          <w:b/>
          <w:bCs/>
        </w:rPr>
      </w:pPr>
      <w:r>
        <w:rPr>
          <w:rFonts w:ascii="Arial" w:hAnsi="Arial" w:cs="Arial"/>
          <w:b/>
          <w:bCs/>
        </w:rPr>
        <w:t xml:space="preserve">UCHWAŁA Nr </w:t>
      </w:r>
      <w:r w:rsidR="00FA4045">
        <w:rPr>
          <w:rFonts w:ascii="Arial" w:hAnsi="Arial" w:cs="Arial"/>
          <w:b/>
          <w:bCs/>
        </w:rPr>
        <w:t>XXXIV</w:t>
      </w:r>
      <w:r>
        <w:rPr>
          <w:rFonts w:ascii="Arial" w:hAnsi="Arial" w:cs="Arial"/>
          <w:b/>
          <w:bCs/>
        </w:rPr>
        <w:t>/</w:t>
      </w:r>
      <w:r w:rsidR="007C3671">
        <w:rPr>
          <w:rFonts w:ascii="Arial" w:hAnsi="Arial" w:cs="Arial"/>
          <w:b/>
          <w:bCs/>
        </w:rPr>
        <w:t>275</w:t>
      </w:r>
      <w:r>
        <w:rPr>
          <w:rFonts w:ascii="Arial" w:hAnsi="Arial" w:cs="Arial"/>
          <w:b/>
          <w:bCs/>
        </w:rPr>
        <w:t>/2</w:t>
      </w:r>
      <w:r w:rsidR="00834D9C">
        <w:rPr>
          <w:rFonts w:ascii="Arial" w:hAnsi="Arial" w:cs="Arial"/>
          <w:b/>
          <w:bCs/>
        </w:rPr>
        <w:t>2</w:t>
      </w:r>
    </w:p>
    <w:p w14:paraId="304FBCE9" w14:textId="77777777" w:rsidR="00E95BD4" w:rsidRDefault="00E95BD4" w:rsidP="00E95BD4">
      <w:pPr>
        <w:jc w:val="center"/>
        <w:rPr>
          <w:rFonts w:ascii="Arial" w:hAnsi="Arial" w:cs="Arial"/>
          <w:b/>
          <w:bCs/>
        </w:rPr>
      </w:pPr>
      <w:r>
        <w:rPr>
          <w:rFonts w:ascii="Arial" w:hAnsi="Arial" w:cs="Arial"/>
          <w:b/>
          <w:bCs/>
        </w:rPr>
        <w:t>Rady Powiatu Iławskiego</w:t>
      </w:r>
    </w:p>
    <w:p w14:paraId="7E0F12CE" w14:textId="0D404754" w:rsidR="00E95BD4" w:rsidRDefault="00E95BD4" w:rsidP="00E95BD4">
      <w:pPr>
        <w:spacing w:before="240"/>
        <w:jc w:val="center"/>
        <w:rPr>
          <w:rFonts w:ascii="Arial" w:hAnsi="Arial" w:cs="Arial"/>
        </w:rPr>
      </w:pPr>
      <w:r>
        <w:rPr>
          <w:rFonts w:ascii="Arial" w:hAnsi="Arial" w:cs="Arial"/>
        </w:rPr>
        <w:t xml:space="preserve">z dnia </w:t>
      </w:r>
      <w:r w:rsidR="00FA4045">
        <w:rPr>
          <w:rFonts w:ascii="Arial" w:hAnsi="Arial" w:cs="Arial"/>
        </w:rPr>
        <w:t>22</w:t>
      </w:r>
      <w:r>
        <w:rPr>
          <w:rFonts w:ascii="Arial" w:hAnsi="Arial" w:cs="Arial"/>
        </w:rPr>
        <w:t xml:space="preserve"> lutego 2022 r.</w:t>
      </w:r>
    </w:p>
    <w:p w14:paraId="235152B6" w14:textId="77777777" w:rsidR="00E95BD4" w:rsidRDefault="00E95BD4" w:rsidP="00E95BD4">
      <w:pPr>
        <w:spacing w:before="240"/>
        <w:jc w:val="center"/>
        <w:rPr>
          <w:rFonts w:ascii="Arial" w:hAnsi="Arial" w:cs="Arial"/>
          <w:b/>
          <w:bCs/>
          <w:i/>
        </w:rPr>
      </w:pPr>
      <w:r>
        <w:rPr>
          <w:rFonts w:ascii="Arial" w:hAnsi="Arial" w:cs="Arial"/>
          <w:b/>
          <w:bCs/>
        </w:rPr>
        <w:t xml:space="preserve">w sprawie przyjęcia </w:t>
      </w:r>
      <w:r>
        <w:rPr>
          <w:rFonts w:ascii="Arial" w:hAnsi="Arial" w:cs="Arial"/>
          <w:b/>
          <w:bCs/>
          <w:i/>
        </w:rPr>
        <w:t>Cennika usług Portu Śródlądowego w Iławie</w:t>
      </w:r>
    </w:p>
    <w:p w14:paraId="01DEDCEC" w14:textId="77777777" w:rsidR="00E95BD4" w:rsidRDefault="00E95BD4" w:rsidP="00E95BD4">
      <w:pPr>
        <w:spacing w:before="240" w:after="240"/>
        <w:jc w:val="center"/>
        <w:rPr>
          <w:rFonts w:ascii="Arial" w:hAnsi="Arial" w:cs="Arial"/>
        </w:rPr>
      </w:pPr>
    </w:p>
    <w:p w14:paraId="5DCE042D" w14:textId="77777777" w:rsidR="00E95BD4" w:rsidRDefault="00E95BD4" w:rsidP="00E95BD4">
      <w:pPr>
        <w:spacing w:after="240"/>
        <w:ind w:firstLine="431"/>
        <w:jc w:val="both"/>
        <w:rPr>
          <w:rFonts w:ascii="Arial" w:hAnsi="Arial" w:cs="Arial"/>
          <w:color w:val="000000"/>
        </w:rPr>
      </w:pPr>
      <w:r>
        <w:rPr>
          <w:rFonts w:ascii="Arial" w:hAnsi="Arial" w:cs="Arial"/>
          <w:color w:val="000000"/>
        </w:rPr>
        <w:t xml:space="preserve">Na podstawie art. 12 pkt 11 ustawy z dnia 5 czerwca 1998 r. o samorządzie powiatowym </w:t>
      </w:r>
      <w:r>
        <w:rPr>
          <w:rFonts w:ascii="Arial" w:hAnsi="Arial" w:cs="Arial"/>
          <w:color w:val="000000"/>
        </w:rPr>
        <w:br/>
        <w:t>(</w:t>
      </w:r>
      <w:proofErr w:type="spellStart"/>
      <w:r>
        <w:rPr>
          <w:rFonts w:ascii="Arial" w:hAnsi="Arial" w:cs="Arial"/>
          <w:color w:val="000000"/>
        </w:rPr>
        <w:t>t.j</w:t>
      </w:r>
      <w:proofErr w:type="spellEnd"/>
      <w:r>
        <w:rPr>
          <w:rFonts w:ascii="Arial" w:hAnsi="Arial" w:cs="Arial"/>
          <w:color w:val="000000"/>
        </w:rPr>
        <w:t>. Dz. U. z 2020 r., poz. 920, ze zm.) oraz art. 4 ust. 1 pkt 2 ustawy</w:t>
      </w:r>
      <w:r>
        <w:rPr>
          <w:rFonts w:ascii="Times New Roman" w:hAnsi="Times New Roman"/>
          <w:color w:val="000000"/>
        </w:rPr>
        <w:t xml:space="preserve"> </w:t>
      </w:r>
      <w:r>
        <w:rPr>
          <w:rFonts w:ascii="Arial" w:hAnsi="Arial" w:cs="Arial"/>
          <w:color w:val="000000"/>
        </w:rPr>
        <w:t xml:space="preserve">z dnia 20 grudnia 1996 r. </w:t>
      </w:r>
      <w:r>
        <w:rPr>
          <w:rFonts w:ascii="Arial" w:hAnsi="Arial" w:cs="Arial"/>
          <w:color w:val="000000"/>
        </w:rPr>
        <w:br/>
        <w:t>o gospodarce komunalnej (</w:t>
      </w:r>
      <w:proofErr w:type="spellStart"/>
      <w:r>
        <w:rPr>
          <w:rFonts w:ascii="Arial" w:hAnsi="Arial" w:cs="Arial"/>
          <w:color w:val="000000"/>
        </w:rPr>
        <w:t>t.j</w:t>
      </w:r>
      <w:proofErr w:type="spellEnd"/>
      <w:r>
        <w:rPr>
          <w:rFonts w:ascii="Arial" w:hAnsi="Arial" w:cs="Arial"/>
          <w:color w:val="000000"/>
        </w:rPr>
        <w:t>. Dz. U. z 2021 r., poz. 679) Rada Powiatu Iławskiego uchwala, co następuje:</w:t>
      </w:r>
    </w:p>
    <w:p w14:paraId="43832644" w14:textId="77777777" w:rsidR="00E95BD4" w:rsidRDefault="00E95BD4" w:rsidP="00E95BD4">
      <w:pPr>
        <w:spacing w:before="240"/>
        <w:ind w:firstLine="431"/>
        <w:jc w:val="both"/>
        <w:rPr>
          <w:rFonts w:ascii="Arial" w:hAnsi="Arial" w:cs="Arial"/>
        </w:rPr>
      </w:pPr>
      <w:r>
        <w:rPr>
          <w:rFonts w:ascii="Arial" w:hAnsi="Arial" w:cs="Arial"/>
          <w:b/>
          <w:bCs/>
        </w:rPr>
        <w:t>§</w:t>
      </w:r>
      <w:r>
        <w:rPr>
          <w:rFonts w:ascii="Arial" w:hAnsi="Arial" w:cs="Arial"/>
        </w:rPr>
        <w:t> </w:t>
      </w:r>
      <w:r>
        <w:rPr>
          <w:rFonts w:ascii="Arial" w:hAnsi="Arial" w:cs="Arial"/>
          <w:b/>
          <w:bCs/>
        </w:rPr>
        <w:t>1.</w:t>
      </w:r>
      <w:r>
        <w:rPr>
          <w:rFonts w:ascii="Arial" w:hAnsi="Arial" w:cs="Arial"/>
        </w:rPr>
        <w:t xml:space="preserve"> Przyjmuje się </w:t>
      </w:r>
      <w:r>
        <w:rPr>
          <w:rFonts w:ascii="Arial" w:hAnsi="Arial" w:cs="Arial"/>
          <w:i/>
        </w:rPr>
        <w:t>Cennik usług</w:t>
      </w:r>
      <w:r>
        <w:rPr>
          <w:rFonts w:ascii="Arial" w:hAnsi="Arial" w:cs="Arial"/>
          <w:i/>
          <w:iCs/>
        </w:rPr>
        <w:t xml:space="preserve"> Portu Śródlądowego w Iławie,</w:t>
      </w:r>
      <w:r>
        <w:rPr>
          <w:rFonts w:ascii="Arial" w:hAnsi="Arial" w:cs="Arial"/>
        </w:rPr>
        <w:t xml:space="preserve"> stanowiący załącznik </w:t>
      </w:r>
      <w:r>
        <w:rPr>
          <w:rFonts w:ascii="Arial" w:hAnsi="Arial" w:cs="Arial"/>
        </w:rPr>
        <w:br/>
        <w:t>do uchwały.</w:t>
      </w:r>
    </w:p>
    <w:p w14:paraId="195FC91C" w14:textId="77777777" w:rsidR="00E95BD4" w:rsidRDefault="00E95BD4" w:rsidP="00E95BD4">
      <w:pPr>
        <w:spacing w:before="240"/>
        <w:ind w:firstLine="431"/>
        <w:jc w:val="both"/>
        <w:rPr>
          <w:rFonts w:ascii="Arial" w:hAnsi="Arial" w:cs="Arial"/>
        </w:rPr>
      </w:pPr>
      <w:r>
        <w:rPr>
          <w:rFonts w:ascii="Arial" w:hAnsi="Arial" w:cs="Arial"/>
          <w:b/>
          <w:bCs/>
        </w:rPr>
        <w:t>§</w:t>
      </w:r>
      <w:r>
        <w:rPr>
          <w:rFonts w:ascii="Arial" w:hAnsi="Arial" w:cs="Arial"/>
        </w:rPr>
        <w:t> </w:t>
      </w:r>
      <w:r>
        <w:rPr>
          <w:rFonts w:ascii="Arial" w:hAnsi="Arial" w:cs="Arial"/>
          <w:b/>
          <w:bCs/>
        </w:rPr>
        <w:t>2.</w:t>
      </w:r>
      <w:r>
        <w:rPr>
          <w:rFonts w:ascii="Arial" w:hAnsi="Arial" w:cs="Arial"/>
        </w:rPr>
        <w:t xml:space="preserve"> Z dniem wejścia w życie niniejszej uchwały traci moc uchwała Nr XXV/215/21 Rady Powiatu Iławskiego z dnia 25 marca 2021 r. w sprawie przyjęcia </w:t>
      </w:r>
      <w:r>
        <w:rPr>
          <w:rFonts w:ascii="Arial" w:hAnsi="Arial" w:cs="Arial"/>
          <w:i/>
          <w:iCs/>
        </w:rPr>
        <w:t>Cennika usług Portu Śródlądowego w Iławie</w:t>
      </w:r>
      <w:r>
        <w:rPr>
          <w:rFonts w:ascii="Arial" w:hAnsi="Arial" w:cs="Arial"/>
        </w:rPr>
        <w:t>.</w:t>
      </w:r>
    </w:p>
    <w:p w14:paraId="0AB2F8D0" w14:textId="77777777" w:rsidR="00E95BD4" w:rsidRDefault="00E95BD4" w:rsidP="00E95BD4">
      <w:pPr>
        <w:spacing w:before="240"/>
        <w:ind w:firstLine="431"/>
        <w:jc w:val="both"/>
        <w:rPr>
          <w:rFonts w:ascii="Arial" w:hAnsi="Arial" w:cs="Arial"/>
        </w:rPr>
      </w:pPr>
      <w:r>
        <w:rPr>
          <w:rFonts w:ascii="Arial" w:hAnsi="Arial" w:cs="Arial"/>
          <w:b/>
          <w:bCs/>
        </w:rPr>
        <w:t>§</w:t>
      </w:r>
      <w:r>
        <w:rPr>
          <w:rFonts w:ascii="Arial" w:hAnsi="Arial" w:cs="Arial"/>
        </w:rPr>
        <w:t> </w:t>
      </w:r>
      <w:r>
        <w:rPr>
          <w:rFonts w:ascii="Arial" w:hAnsi="Arial" w:cs="Arial"/>
          <w:b/>
          <w:bCs/>
        </w:rPr>
        <w:t>3.</w:t>
      </w:r>
      <w:r>
        <w:rPr>
          <w:rFonts w:ascii="Arial" w:hAnsi="Arial" w:cs="Arial"/>
        </w:rPr>
        <w:t> Wykonanie uchwały powierza się Zarządowi Powiatu.</w:t>
      </w:r>
    </w:p>
    <w:p w14:paraId="0EFFFB8A" w14:textId="77777777" w:rsidR="00E95BD4" w:rsidRDefault="00E95BD4" w:rsidP="00E95BD4">
      <w:pPr>
        <w:spacing w:before="240"/>
        <w:ind w:firstLine="431"/>
        <w:jc w:val="both"/>
        <w:rPr>
          <w:rFonts w:ascii="Arial" w:hAnsi="Arial" w:cs="Arial"/>
        </w:rPr>
      </w:pPr>
      <w:r>
        <w:rPr>
          <w:rFonts w:ascii="Arial" w:hAnsi="Arial" w:cs="Arial"/>
          <w:b/>
          <w:bCs/>
        </w:rPr>
        <w:t>§</w:t>
      </w:r>
      <w:r>
        <w:rPr>
          <w:rFonts w:ascii="Arial" w:hAnsi="Arial" w:cs="Arial"/>
        </w:rPr>
        <w:t> </w:t>
      </w:r>
      <w:r>
        <w:rPr>
          <w:rFonts w:ascii="Arial" w:hAnsi="Arial" w:cs="Arial"/>
          <w:b/>
          <w:bCs/>
        </w:rPr>
        <w:t>4.</w:t>
      </w:r>
      <w:r>
        <w:rPr>
          <w:rFonts w:ascii="Arial" w:hAnsi="Arial" w:cs="Arial"/>
        </w:rPr>
        <w:t> Uchwała wchodzi w życie z dniem podjęcia.</w:t>
      </w:r>
    </w:p>
    <w:p w14:paraId="0D61848C" w14:textId="77777777" w:rsidR="00052D59" w:rsidRDefault="00052D59"/>
    <w:p w14:paraId="7126B72A" w14:textId="77777777" w:rsidR="00E95BD4" w:rsidRDefault="00E95BD4" w:rsidP="00E95BD4">
      <w:pPr>
        <w:spacing w:after="0" w:line="360" w:lineRule="auto"/>
        <w:ind w:left="5103"/>
        <w:jc w:val="center"/>
        <w:outlineLvl w:val="0"/>
        <w:rPr>
          <w:rFonts w:ascii="Arial" w:hAnsi="Arial" w:cs="Arial"/>
          <w:b/>
          <w:bCs/>
        </w:rPr>
      </w:pPr>
    </w:p>
    <w:p w14:paraId="754DAAF5" w14:textId="77777777" w:rsidR="00E95BD4" w:rsidRDefault="00E95BD4" w:rsidP="00E95BD4">
      <w:pPr>
        <w:spacing w:after="0" w:line="360" w:lineRule="auto"/>
        <w:ind w:left="5103"/>
        <w:jc w:val="center"/>
        <w:outlineLvl w:val="0"/>
        <w:rPr>
          <w:rFonts w:ascii="Arial" w:hAnsi="Arial" w:cs="Arial"/>
          <w:bCs/>
        </w:rPr>
      </w:pPr>
      <w:r>
        <w:rPr>
          <w:rFonts w:ascii="Arial" w:hAnsi="Arial" w:cs="Arial"/>
          <w:bCs/>
        </w:rPr>
        <w:t>Przewodniczący Rady Powiatu</w:t>
      </w:r>
    </w:p>
    <w:p w14:paraId="3FA47E01" w14:textId="77777777" w:rsidR="00E95BD4" w:rsidRDefault="00E95BD4" w:rsidP="00E95BD4">
      <w:pPr>
        <w:spacing w:after="0" w:line="360" w:lineRule="auto"/>
        <w:ind w:left="5103"/>
        <w:jc w:val="center"/>
        <w:outlineLvl w:val="0"/>
        <w:rPr>
          <w:rFonts w:ascii="Arial" w:hAnsi="Arial" w:cs="Arial"/>
          <w:bCs/>
        </w:rPr>
      </w:pPr>
    </w:p>
    <w:p w14:paraId="2482AFBA" w14:textId="77777777" w:rsidR="00E95BD4" w:rsidRDefault="00E95BD4" w:rsidP="00E95BD4">
      <w:pPr>
        <w:spacing w:after="0" w:line="360" w:lineRule="auto"/>
        <w:ind w:left="5103"/>
        <w:jc w:val="center"/>
        <w:outlineLvl w:val="0"/>
        <w:rPr>
          <w:rFonts w:ascii="Arial" w:hAnsi="Arial" w:cs="Arial"/>
          <w:bCs/>
        </w:rPr>
      </w:pPr>
      <w:r>
        <w:rPr>
          <w:rFonts w:ascii="Arial" w:hAnsi="Arial" w:cs="Arial"/>
          <w:bCs/>
        </w:rPr>
        <w:t>Marek Borkowski</w:t>
      </w:r>
    </w:p>
    <w:p w14:paraId="449C315C" w14:textId="77777777" w:rsidR="00E95BD4" w:rsidRDefault="00E95BD4" w:rsidP="00056B99">
      <w:pPr>
        <w:spacing w:after="0" w:line="360" w:lineRule="auto"/>
        <w:jc w:val="both"/>
        <w:outlineLvl w:val="0"/>
        <w:rPr>
          <w:rFonts w:ascii="Arial" w:hAnsi="Arial" w:cs="Arial"/>
          <w:bCs/>
        </w:rPr>
      </w:pPr>
    </w:p>
    <w:p w14:paraId="371E7881" w14:textId="77777777" w:rsidR="00E95BD4" w:rsidRDefault="00E95BD4" w:rsidP="00056B99">
      <w:pPr>
        <w:spacing w:after="0" w:line="360" w:lineRule="auto"/>
        <w:jc w:val="both"/>
        <w:outlineLvl w:val="0"/>
        <w:rPr>
          <w:rFonts w:ascii="Arial" w:hAnsi="Arial" w:cs="Arial"/>
          <w:bCs/>
        </w:rPr>
      </w:pPr>
    </w:p>
    <w:p w14:paraId="2701BDCA" w14:textId="77777777" w:rsidR="00E95BD4" w:rsidRDefault="00E95BD4" w:rsidP="00056B99">
      <w:pPr>
        <w:spacing w:after="0" w:line="360" w:lineRule="auto"/>
        <w:jc w:val="both"/>
        <w:outlineLvl w:val="0"/>
        <w:rPr>
          <w:rFonts w:ascii="Arial" w:hAnsi="Arial" w:cs="Arial"/>
          <w:bCs/>
        </w:rPr>
      </w:pPr>
    </w:p>
    <w:p w14:paraId="08DAA875" w14:textId="77777777" w:rsidR="00E95BD4" w:rsidRDefault="00E95BD4" w:rsidP="00056B99">
      <w:pPr>
        <w:spacing w:after="0" w:line="360" w:lineRule="auto"/>
        <w:jc w:val="both"/>
        <w:outlineLvl w:val="0"/>
        <w:rPr>
          <w:rFonts w:ascii="Arial" w:hAnsi="Arial" w:cs="Arial"/>
          <w:b/>
          <w:sz w:val="16"/>
          <w:szCs w:val="16"/>
        </w:rPr>
      </w:pPr>
    </w:p>
    <w:p w14:paraId="477D3B37" w14:textId="77777777" w:rsidR="00E95BD4" w:rsidRDefault="00E95BD4" w:rsidP="00056B99">
      <w:pPr>
        <w:spacing w:after="0" w:line="360" w:lineRule="auto"/>
        <w:jc w:val="both"/>
        <w:outlineLvl w:val="0"/>
        <w:rPr>
          <w:rFonts w:ascii="Arial" w:hAnsi="Arial" w:cs="Arial"/>
          <w:b/>
          <w:sz w:val="16"/>
          <w:szCs w:val="16"/>
        </w:rPr>
      </w:pPr>
    </w:p>
    <w:p w14:paraId="2A5574FD" w14:textId="77777777" w:rsidR="00E95BD4" w:rsidRDefault="00E95BD4" w:rsidP="00056B99">
      <w:pPr>
        <w:spacing w:after="0" w:line="360" w:lineRule="auto"/>
        <w:jc w:val="both"/>
        <w:outlineLvl w:val="0"/>
        <w:rPr>
          <w:rFonts w:ascii="Arial" w:hAnsi="Arial" w:cs="Arial"/>
          <w:b/>
          <w:sz w:val="16"/>
          <w:szCs w:val="16"/>
        </w:rPr>
      </w:pPr>
    </w:p>
    <w:p w14:paraId="2B75D6BE" w14:textId="77777777" w:rsidR="00E95BD4" w:rsidRDefault="00E95BD4" w:rsidP="00056B99">
      <w:pPr>
        <w:spacing w:after="0" w:line="360" w:lineRule="auto"/>
        <w:jc w:val="both"/>
        <w:outlineLvl w:val="0"/>
        <w:rPr>
          <w:rFonts w:ascii="Arial" w:hAnsi="Arial" w:cs="Arial"/>
          <w:b/>
          <w:sz w:val="16"/>
          <w:szCs w:val="16"/>
        </w:rPr>
      </w:pPr>
    </w:p>
    <w:p w14:paraId="62BBFFC7" w14:textId="77777777" w:rsidR="00E95BD4" w:rsidRDefault="00E95BD4" w:rsidP="00056B99">
      <w:pPr>
        <w:spacing w:after="0" w:line="360" w:lineRule="auto"/>
        <w:jc w:val="both"/>
        <w:outlineLvl w:val="0"/>
        <w:rPr>
          <w:rFonts w:ascii="Arial" w:hAnsi="Arial" w:cs="Arial"/>
          <w:b/>
          <w:sz w:val="16"/>
          <w:szCs w:val="16"/>
        </w:rPr>
      </w:pPr>
    </w:p>
    <w:p w14:paraId="61505D71" w14:textId="77777777" w:rsidR="00E95BD4" w:rsidRDefault="00E95BD4" w:rsidP="00056B99">
      <w:pPr>
        <w:spacing w:after="0" w:line="360" w:lineRule="auto"/>
        <w:jc w:val="both"/>
        <w:outlineLvl w:val="0"/>
        <w:rPr>
          <w:rFonts w:ascii="Arial" w:hAnsi="Arial" w:cs="Arial"/>
          <w:b/>
          <w:sz w:val="16"/>
          <w:szCs w:val="16"/>
        </w:rPr>
      </w:pPr>
    </w:p>
    <w:p w14:paraId="631DA452" w14:textId="77777777" w:rsidR="00E95BD4" w:rsidRDefault="00E95BD4" w:rsidP="00056B99">
      <w:pPr>
        <w:spacing w:after="0" w:line="360" w:lineRule="auto"/>
        <w:jc w:val="both"/>
        <w:outlineLvl w:val="0"/>
        <w:rPr>
          <w:rFonts w:ascii="Arial" w:hAnsi="Arial" w:cs="Arial"/>
          <w:b/>
          <w:sz w:val="16"/>
          <w:szCs w:val="16"/>
        </w:rPr>
      </w:pPr>
    </w:p>
    <w:p w14:paraId="0335C9B1" w14:textId="77777777" w:rsidR="00E95BD4" w:rsidRDefault="00E95BD4" w:rsidP="00056B99">
      <w:pPr>
        <w:spacing w:after="0" w:line="360" w:lineRule="auto"/>
        <w:jc w:val="both"/>
        <w:outlineLvl w:val="0"/>
        <w:rPr>
          <w:rFonts w:ascii="Arial" w:hAnsi="Arial" w:cs="Arial"/>
          <w:b/>
          <w:sz w:val="16"/>
          <w:szCs w:val="16"/>
        </w:rPr>
      </w:pPr>
    </w:p>
    <w:p w14:paraId="41872DFE" w14:textId="77777777" w:rsidR="00E95BD4" w:rsidRDefault="00E95BD4" w:rsidP="00056B99">
      <w:pPr>
        <w:spacing w:after="0" w:line="360" w:lineRule="auto"/>
        <w:jc w:val="both"/>
        <w:outlineLvl w:val="0"/>
        <w:rPr>
          <w:rFonts w:ascii="Arial" w:hAnsi="Arial" w:cs="Arial"/>
          <w:b/>
          <w:sz w:val="16"/>
          <w:szCs w:val="16"/>
        </w:rPr>
      </w:pPr>
    </w:p>
    <w:p w14:paraId="79FC46EF" w14:textId="77777777" w:rsidR="00E95BD4" w:rsidRDefault="00E95BD4" w:rsidP="00056B99">
      <w:pPr>
        <w:spacing w:after="0" w:line="360" w:lineRule="auto"/>
        <w:jc w:val="both"/>
        <w:outlineLvl w:val="0"/>
        <w:rPr>
          <w:rFonts w:ascii="Arial" w:hAnsi="Arial" w:cs="Arial"/>
          <w:b/>
          <w:sz w:val="16"/>
          <w:szCs w:val="16"/>
        </w:rPr>
      </w:pPr>
    </w:p>
    <w:p w14:paraId="5E3A319D" w14:textId="77777777" w:rsidR="00E95BD4" w:rsidRDefault="00E95BD4" w:rsidP="00056B99">
      <w:pPr>
        <w:spacing w:after="0" w:line="360" w:lineRule="auto"/>
        <w:jc w:val="both"/>
        <w:outlineLvl w:val="0"/>
        <w:rPr>
          <w:rFonts w:ascii="Arial" w:hAnsi="Arial" w:cs="Arial"/>
          <w:b/>
          <w:sz w:val="16"/>
          <w:szCs w:val="16"/>
        </w:rPr>
      </w:pPr>
    </w:p>
    <w:p w14:paraId="798E385C" w14:textId="77777777" w:rsidR="00E95BD4" w:rsidRDefault="00E95BD4" w:rsidP="00056B99">
      <w:pPr>
        <w:spacing w:after="0" w:line="360" w:lineRule="auto"/>
        <w:jc w:val="both"/>
        <w:outlineLvl w:val="0"/>
        <w:rPr>
          <w:rFonts w:ascii="Arial" w:hAnsi="Arial" w:cs="Arial"/>
          <w:b/>
          <w:sz w:val="16"/>
          <w:szCs w:val="16"/>
        </w:rPr>
      </w:pPr>
    </w:p>
    <w:p w14:paraId="601529F1" w14:textId="77777777" w:rsidR="00E95BD4" w:rsidRDefault="00E95BD4" w:rsidP="00056B99">
      <w:pPr>
        <w:spacing w:after="0" w:line="360" w:lineRule="auto"/>
        <w:jc w:val="both"/>
        <w:outlineLvl w:val="0"/>
        <w:rPr>
          <w:rFonts w:ascii="Arial" w:hAnsi="Arial" w:cs="Arial"/>
          <w:b/>
          <w:sz w:val="16"/>
          <w:szCs w:val="16"/>
        </w:rPr>
      </w:pPr>
    </w:p>
    <w:p w14:paraId="26F6DA98" w14:textId="225A0E44" w:rsidR="00E95BD4" w:rsidRDefault="00E95BD4" w:rsidP="00E95BD4">
      <w:pPr>
        <w:spacing w:after="0" w:line="360" w:lineRule="auto"/>
        <w:ind w:left="6372" w:firstLine="708"/>
        <w:jc w:val="right"/>
        <w:outlineLvl w:val="0"/>
        <w:rPr>
          <w:rFonts w:ascii="Arial" w:hAnsi="Arial" w:cs="Arial"/>
          <w:b/>
          <w:sz w:val="16"/>
          <w:szCs w:val="16"/>
        </w:rPr>
      </w:pPr>
      <w:r>
        <w:rPr>
          <w:rFonts w:ascii="Arial" w:hAnsi="Arial" w:cs="Arial"/>
          <w:b/>
          <w:sz w:val="16"/>
          <w:szCs w:val="16"/>
        </w:rPr>
        <w:lastRenderedPageBreak/>
        <w:t xml:space="preserve">   Załącznik                                                                                                                    do Uchwały Nr </w:t>
      </w:r>
      <w:r w:rsidR="00FA4045">
        <w:rPr>
          <w:rFonts w:ascii="Arial" w:hAnsi="Arial" w:cs="Arial"/>
          <w:b/>
          <w:sz w:val="16"/>
          <w:szCs w:val="16"/>
        </w:rPr>
        <w:t>XXXIV</w:t>
      </w:r>
      <w:r>
        <w:rPr>
          <w:rFonts w:ascii="Arial" w:hAnsi="Arial" w:cs="Arial"/>
          <w:b/>
          <w:sz w:val="16"/>
          <w:szCs w:val="16"/>
        </w:rPr>
        <w:t>/</w:t>
      </w:r>
      <w:r w:rsidR="007C3671">
        <w:rPr>
          <w:rFonts w:ascii="Arial" w:hAnsi="Arial" w:cs="Arial"/>
          <w:b/>
          <w:sz w:val="16"/>
          <w:szCs w:val="16"/>
        </w:rPr>
        <w:t>275</w:t>
      </w:r>
      <w:r>
        <w:rPr>
          <w:rFonts w:ascii="Arial" w:hAnsi="Arial" w:cs="Arial"/>
          <w:b/>
          <w:sz w:val="16"/>
          <w:szCs w:val="16"/>
        </w:rPr>
        <w:t>/22                                                                                                            Rady Powiatu Iławskiego</w:t>
      </w:r>
    </w:p>
    <w:p w14:paraId="672CBD1A" w14:textId="23602538" w:rsidR="00E95BD4" w:rsidRDefault="00E95BD4" w:rsidP="00E95BD4">
      <w:pPr>
        <w:spacing w:after="0" w:line="360" w:lineRule="auto"/>
        <w:jc w:val="right"/>
        <w:rPr>
          <w:rFonts w:ascii="Arial" w:hAnsi="Arial" w:cs="Arial"/>
          <w:b/>
          <w:sz w:val="16"/>
          <w:szCs w:val="16"/>
        </w:rPr>
      </w:pPr>
      <w:r>
        <w:rPr>
          <w:rFonts w:ascii="Arial" w:hAnsi="Arial" w:cs="Arial"/>
          <w:b/>
          <w:sz w:val="16"/>
          <w:szCs w:val="16"/>
        </w:rPr>
        <w:t xml:space="preserve">                                                                                                                     z dnia </w:t>
      </w:r>
      <w:r w:rsidR="00FA4045">
        <w:rPr>
          <w:rFonts w:ascii="Arial" w:hAnsi="Arial" w:cs="Arial"/>
          <w:b/>
          <w:sz w:val="16"/>
          <w:szCs w:val="16"/>
        </w:rPr>
        <w:t>22 lutego</w:t>
      </w:r>
      <w:r>
        <w:rPr>
          <w:rFonts w:ascii="Arial" w:hAnsi="Arial" w:cs="Arial"/>
          <w:b/>
          <w:sz w:val="16"/>
          <w:szCs w:val="16"/>
        </w:rPr>
        <w:t xml:space="preserve"> 2022 r.</w:t>
      </w:r>
    </w:p>
    <w:p w14:paraId="3A5F7E04" w14:textId="77777777" w:rsidR="00E95BD4" w:rsidRDefault="00E95BD4" w:rsidP="00E95BD4">
      <w:pPr>
        <w:spacing w:after="0" w:line="360" w:lineRule="auto"/>
        <w:jc w:val="center"/>
        <w:rPr>
          <w:rFonts w:ascii="Arial" w:hAnsi="Arial" w:cs="Arial"/>
          <w:b/>
          <w:sz w:val="16"/>
          <w:szCs w:val="16"/>
        </w:rPr>
      </w:pPr>
      <w:r>
        <w:rPr>
          <w:rFonts w:ascii="Arial" w:hAnsi="Arial" w:cs="Arial"/>
          <w:b/>
          <w:sz w:val="16"/>
          <w:szCs w:val="16"/>
        </w:rPr>
        <w:t xml:space="preserve">   </w:t>
      </w:r>
    </w:p>
    <w:tbl>
      <w:tblPr>
        <w:tblW w:w="9087" w:type="dxa"/>
        <w:tblInd w:w="270" w:type="dxa"/>
        <w:tblCellMar>
          <w:left w:w="70" w:type="dxa"/>
          <w:right w:w="70" w:type="dxa"/>
        </w:tblCellMar>
        <w:tblLook w:val="0000" w:firstRow="0" w:lastRow="0" w:firstColumn="0" w:lastColumn="0" w:noHBand="0" w:noVBand="0"/>
      </w:tblPr>
      <w:tblGrid>
        <w:gridCol w:w="2555"/>
        <w:gridCol w:w="3785"/>
        <w:gridCol w:w="2747"/>
      </w:tblGrid>
      <w:tr w:rsidR="00E95BD4" w14:paraId="41F6477C" w14:textId="77777777" w:rsidTr="00515A7C">
        <w:trPr>
          <w:trHeight w:val="412"/>
        </w:trPr>
        <w:tc>
          <w:tcPr>
            <w:tcW w:w="9087" w:type="dxa"/>
            <w:gridSpan w:val="3"/>
            <w:tcBorders>
              <w:top w:val="single" w:sz="8" w:space="0" w:color="auto"/>
              <w:left w:val="single" w:sz="8" w:space="0" w:color="auto"/>
              <w:bottom w:val="single" w:sz="8" w:space="0" w:color="auto"/>
              <w:right w:val="single" w:sz="8" w:space="0" w:color="000000"/>
            </w:tcBorders>
            <w:noWrap/>
            <w:vAlign w:val="bottom"/>
          </w:tcPr>
          <w:p w14:paraId="7C7224AF" w14:textId="77777777" w:rsidR="00E95BD4" w:rsidRDefault="00E95BD4" w:rsidP="00D6361B">
            <w:pPr>
              <w:spacing w:before="240" w:after="240" w:line="240" w:lineRule="auto"/>
              <w:jc w:val="center"/>
              <w:rPr>
                <w:rFonts w:ascii="Czcionka tekstu podstawowego" w:hAnsi="Czcionka tekstu podstawowego" w:cs="Arial"/>
                <w:b/>
                <w:bCs/>
                <w:color w:val="000000"/>
                <w:sz w:val="28"/>
                <w:szCs w:val="28"/>
              </w:rPr>
            </w:pPr>
            <w:r>
              <w:rPr>
                <w:rFonts w:ascii="Czcionka tekstu podstawowego" w:hAnsi="Czcionka tekstu podstawowego" w:cs="Arial"/>
                <w:b/>
                <w:bCs/>
                <w:color w:val="000000"/>
                <w:sz w:val="28"/>
                <w:szCs w:val="28"/>
              </w:rPr>
              <w:t>CENNIK USŁUG PORTU ŚRÓDLĄDOWEGO W IŁAWIE</w:t>
            </w:r>
          </w:p>
        </w:tc>
      </w:tr>
      <w:tr w:rsidR="00E95BD4" w14:paraId="55015158" w14:textId="77777777" w:rsidTr="00D6361B">
        <w:trPr>
          <w:trHeight w:val="248"/>
        </w:trPr>
        <w:tc>
          <w:tcPr>
            <w:tcW w:w="6340" w:type="dxa"/>
            <w:gridSpan w:val="2"/>
            <w:tcBorders>
              <w:top w:val="nil"/>
              <w:left w:val="single" w:sz="8" w:space="0" w:color="auto"/>
              <w:bottom w:val="single" w:sz="8" w:space="0" w:color="auto"/>
              <w:right w:val="single" w:sz="8" w:space="0" w:color="auto"/>
            </w:tcBorders>
            <w:noWrap/>
            <w:vAlign w:val="center"/>
          </w:tcPr>
          <w:p w14:paraId="202127E8" w14:textId="77777777" w:rsidR="00E95BD4" w:rsidRDefault="00E95BD4" w:rsidP="00D6361B">
            <w:pPr>
              <w:spacing w:before="120" w:after="120" w:line="240" w:lineRule="auto"/>
              <w:jc w:val="center"/>
              <w:rPr>
                <w:rFonts w:ascii="Czcionka tekstu podstawowego" w:hAnsi="Czcionka tekstu podstawowego" w:cs="Arial"/>
                <w:b/>
                <w:bCs/>
                <w:color w:val="000000"/>
                <w:sz w:val="24"/>
                <w:szCs w:val="24"/>
              </w:rPr>
            </w:pPr>
            <w:r>
              <w:rPr>
                <w:rFonts w:ascii="Czcionka tekstu podstawowego" w:hAnsi="Czcionka tekstu podstawowego" w:cs="Arial"/>
                <w:b/>
                <w:bCs/>
                <w:color w:val="000000"/>
                <w:sz w:val="24"/>
                <w:szCs w:val="24"/>
              </w:rPr>
              <w:t>Nazwa usługi</w:t>
            </w:r>
          </w:p>
        </w:tc>
        <w:tc>
          <w:tcPr>
            <w:tcW w:w="2747" w:type="dxa"/>
            <w:tcBorders>
              <w:top w:val="nil"/>
              <w:left w:val="nil"/>
              <w:bottom w:val="single" w:sz="8" w:space="0" w:color="auto"/>
              <w:right w:val="single" w:sz="8" w:space="0" w:color="auto"/>
            </w:tcBorders>
            <w:vAlign w:val="center"/>
          </w:tcPr>
          <w:p w14:paraId="3304AA2D" w14:textId="76588F3C" w:rsidR="00E95BD4" w:rsidRDefault="00D967DF" w:rsidP="00D6361B">
            <w:pPr>
              <w:spacing w:before="120" w:after="120" w:line="240" w:lineRule="auto"/>
              <w:jc w:val="center"/>
              <w:rPr>
                <w:rFonts w:ascii="Czcionka tekstu podstawowego" w:hAnsi="Czcionka tekstu podstawowego" w:cs="Arial"/>
                <w:b/>
                <w:bCs/>
                <w:color w:val="000000"/>
                <w:sz w:val="24"/>
                <w:szCs w:val="24"/>
              </w:rPr>
            </w:pPr>
            <w:r>
              <w:rPr>
                <w:rFonts w:ascii="Czcionka tekstu podstawowego" w:hAnsi="Czcionka tekstu podstawowego" w:cs="Arial"/>
                <w:b/>
                <w:bCs/>
                <w:color w:val="000000"/>
                <w:sz w:val="24"/>
                <w:szCs w:val="24"/>
              </w:rPr>
              <w:t>W</w:t>
            </w:r>
            <w:r w:rsidR="00E95BD4">
              <w:rPr>
                <w:rFonts w:ascii="Czcionka tekstu podstawowego" w:hAnsi="Czcionka tekstu podstawowego" w:cs="Arial"/>
                <w:b/>
                <w:bCs/>
                <w:color w:val="000000"/>
                <w:sz w:val="24"/>
                <w:szCs w:val="24"/>
              </w:rPr>
              <w:t>ysokość opłat</w:t>
            </w:r>
          </w:p>
        </w:tc>
      </w:tr>
      <w:tr w:rsidR="00E95BD4" w14:paraId="1E0C869D" w14:textId="77777777" w:rsidTr="00D6361B">
        <w:trPr>
          <w:trHeight w:val="405"/>
        </w:trPr>
        <w:tc>
          <w:tcPr>
            <w:tcW w:w="6340" w:type="dxa"/>
            <w:gridSpan w:val="2"/>
            <w:tcBorders>
              <w:top w:val="nil"/>
              <w:left w:val="single" w:sz="8" w:space="0" w:color="auto"/>
              <w:bottom w:val="single" w:sz="8" w:space="0" w:color="auto"/>
              <w:right w:val="single" w:sz="8" w:space="0" w:color="auto"/>
            </w:tcBorders>
            <w:vAlign w:val="center"/>
          </w:tcPr>
          <w:p w14:paraId="2E9A845F" w14:textId="77777777" w:rsidR="00E95BD4" w:rsidRPr="00C36A3D" w:rsidRDefault="00E95BD4" w:rsidP="00515A7C">
            <w:pPr>
              <w:spacing w:after="0" w:line="240" w:lineRule="auto"/>
              <w:rPr>
                <w:rFonts w:ascii="Arial" w:hAnsi="Arial" w:cs="Arial"/>
              </w:rPr>
            </w:pPr>
            <w:r w:rsidRPr="00C36A3D">
              <w:rPr>
                <w:rFonts w:ascii="Arial" w:hAnsi="Arial" w:cs="Arial"/>
              </w:rPr>
              <w:t>Wynajem sali konferencyjnej (pierwsza godzina)</w:t>
            </w:r>
          </w:p>
        </w:tc>
        <w:tc>
          <w:tcPr>
            <w:tcW w:w="2747" w:type="dxa"/>
            <w:tcBorders>
              <w:top w:val="nil"/>
              <w:left w:val="nil"/>
              <w:bottom w:val="single" w:sz="8" w:space="0" w:color="auto"/>
              <w:right w:val="single" w:sz="8" w:space="0" w:color="auto"/>
            </w:tcBorders>
            <w:noWrap/>
            <w:vAlign w:val="center"/>
          </w:tcPr>
          <w:p w14:paraId="78D4FD76"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100,00 zł </w:t>
            </w:r>
          </w:p>
        </w:tc>
      </w:tr>
      <w:tr w:rsidR="00E95BD4" w14:paraId="4E28187D" w14:textId="77777777" w:rsidTr="00D6361B">
        <w:trPr>
          <w:trHeight w:val="405"/>
        </w:trPr>
        <w:tc>
          <w:tcPr>
            <w:tcW w:w="6340" w:type="dxa"/>
            <w:gridSpan w:val="2"/>
            <w:tcBorders>
              <w:top w:val="nil"/>
              <w:left w:val="single" w:sz="8" w:space="0" w:color="auto"/>
              <w:bottom w:val="single" w:sz="8" w:space="0" w:color="auto"/>
              <w:right w:val="single" w:sz="8" w:space="0" w:color="auto"/>
            </w:tcBorders>
            <w:vAlign w:val="center"/>
          </w:tcPr>
          <w:p w14:paraId="6194FA7E" w14:textId="77777777" w:rsidR="00E95BD4" w:rsidRPr="00C36A3D" w:rsidRDefault="00E95BD4" w:rsidP="00515A7C">
            <w:pPr>
              <w:spacing w:after="0" w:line="240" w:lineRule="auto"/>
              <w:rPr>
                <w:rFonts w:ascii="Arial" w:hAnsi="Arial" w:cs="Arial"/>
              </w:rPr>
            </w:pPr>
            <w:r w:rsidRPr="00C36A3D">
              <w:rPr>
                <w:rFonts w:ascii="Arial" w:hAnsi="Arial" w:cs="Arial"/>
              </w:rPr>
              <w:t>Wynajem sali konferencyjnej (od drugiej godziny)</w:t>
            </w:r>
          </w:p>
        </w:tc>
        <w:tc>
          <w:tcPr>
            <w:tcW w:w="2747" w:type="dxa"/>
            <w:tcBorders>
              <w:top w:val="nil"/>
              <w:left w:val="nil"/>
              <w:bottom w:val="single" w:sz="8" w:space="0" w:color="auto"/>
              <w:right w:val="single" w:sz="8" w:space="0" w:color="auto"/>
            </w:tcBorders>
            <w:noWrap/>
            <w:vAlign w:val="center"/>
          </w:tcPr>
          <w:p w14:paraId="2B5A9C3A"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50,00 zł</w:t>
            </w:r>
          </w:p>
        </w:tc>
      </w:tr>
      <w:tr w:rsidR="00E95BD4" w14:paraId="3AE023E7" w14:textId="77777777" w:rsidTr="00D6361B">
        <w:trPr>
          <w:trHeight w:val="405"/>
        </w:trPr>
        <w:tc>
          <w:tcPr>
            <w:tcW w:w="6340" w:type="dxa"/>
            <w:gridSpan w:val="2"/>
            <w:tcBorders>
              <w:top w:val="nil"/>
              <w:left w:val="single" w:sz="8" w:space="0" w:color="auto"/>
              <w:bottom w:val="single" w:sz="8" w:space="0" w:color="auto"/>
              <w:right w:val="single" w:sz="8" w:space="0" w:color="auto"/>
            </w:tcBorders>
            <w:vAlign w:val="center"/>
          </w:tcPr>
          <w:p w14:paraId="73404ED2" w14:textId="77777777" w:rsidR="00E95BD4" w:rsidRPr="00C36A3D" w:rsidRDefault="00E95BD4" w:rsidP="00515A7C">
            <w:pPr>
              <w:spacing w:after="0" w:line="240" w:lineRule="auto"/>
              <w:rPr>
                <w:rFonts w:ascii="Arial" w:hAnsi="Arial" w:cs="Arial"/>
              </w:rPr>
            </w:pPr>
            <w:proofErr w:type="spellStart"/>
            <w:r w:rsidRPr="00C36A3D">
              <w:rPr>
                <w:rFonts w:ascii="Arial" w:hAnsi="Arial" w:cs="Arial"/>
              </w:rPr>
              <w:t>Slipowanie</w:t>
            </w:r>
            <w:proofErr w:type="spellEnd"/>
            <w:r w:rsidRPr="00C36A3D">
              <w:rPr>
                <w:rFonts w:ascii="Arial" w:hAnsi="Arial" w:cs="Arial"/>
              </w:rPr>
              <w:t xml:space="preserve"> łodzi wiosłowych i skuterów wodnych</w:t>
            </w:r>
          </w:p>
        </w:tc>
        <w:tc>
          <w:tcPr>
            <w:tcW w:w="2747" w:type="dxa"/>
            <w:tcBorders>
              <w:top w:val="nil"/>
              <w:left w:val="nil"/>
              <w:bottom w:val="single" w:sz="8" w:space="0" w:color="auto"/>
              <w:right w:val="single" w:sz="8" w:space="0" w:color="auto"/>
            </w:tcBorders>
            <w:noWrap/>
            <w:vAlign w:val="center"/>
          </w:tcPr>
          <w:p w14:paraId="051CBF36"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30,00 zł </w:t>
            </w:r>
          </w:p>
        </w:tc>
      </w:tr>
      <w:tr w:rsidR="00E95BD4" w14:paraId="7DCE467D"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43CE31FB" w14:textId="77777777" w:rsidR="00E95BD4" w:rsidRPr="00C36A3D" w:rsidRDefault="00E95BD4" w:rsidP="00515A7C">
            <w:pPr>
              <w:spacing w:after="0" w:line="240" w:lineRule="auto"/>
              <w:rPr>
                <w:rFonts w:ascii="Arial" w:hAnsi="Arial" w:cs="Arial"/>
              </w:rPr>
            </w:pPr>
            <w:proofErr w:type="spellStart"/>
            <w:r w:rsidRPr="00C36A3D">
              <w:rPr>
                <w:rFonts w:ascii="Arial" w:hAnsi="Arial" w:cs="Arial"/>
              </w:rPr>
              <w:t>Slipowanie</w:t>
            </w:r>
            <w:proofErr w:type="spellEnd"/>
            <w:r w:rsidRPr="00C36A3D">
              <w:rPr>
                <w:rFonts w:ascii="Arial" w:hAnsi="Arial" w:cs="Arial"/>
              </w:rPr>
              <w:t xml:space="preserve"> łodzi żaglowych i motorowych</w:t>
            </w:r>
          </w:p>
        </w:tc>
        <w:tc>
          <w:tcPr>
            <w:tcW w:w="2747" w:type="dxa"/>
            <w:tcBorders>
              <w:top w:val="nil"/>
              <w:left w:val="nil"/>
              <w:bottom w:val="single" w:sz="8" w:space="0" w:color="auto"/>
              <w:right w:val="single" w:sz="8" w:space="0" w:color="auto"/>
            </w:tcBorders>
            <w:noWrap/>
            <w:vAlign w:val="center"/>
          </w:tcPr>
          <w:p w14:paraId="58603496"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60,00 zł </w:t>
            </w:r>
          </w:p>
        </w:tc>
      </w:tr>
      <w:tr w:rsidR="00E95BD4" w14:paraId="409FD387"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6D732E1B" w14:textId="77777777" w:rsidR="00E95BD4" w:rsidRPr="00C36A3D" w:rsidRDefault="00E95BD4" w:rsidP="00515A7C">
            <w:pPr>
              <w:spacing w:after="0" w:line="240" w:lineRule="auto"/>
              <w:rPr>
                <w:rFonts w:ascii="Arial" w:hAnsi="Arial" w:cs="Arial"/>
              </w:rPr>
            </w:pPr>
            <w:r w:rsidRPr="00C36A3D">
              <w:rPr>
                <w:rFonts w:ascii="Arial" w:hAnsi="Arial" w:cs="Arial"/>
              </w:rPr>
              <w:t>Wodowanie/podnoszenie łodzi z użyciem dźwigu</w:t>
            </w:r>
          </w:p>
        </w:tc>
        <w:tc>
          <w:tcPr>
            <w:tcW w:w="2747" w:type="dxa"/>
            <w:tcBorders>
              <w:top w:val="nil"/>
              <w:left w:val="nil"/>
              <w:bottom w:val="single" w:sz="8" w:space="0" w:color="auto"/>
              <w:right w:val="single" w:sz="8" w:space="0" w:color="auto"/>
            </w:tcBorders>
            <w:noWrap/>
            <w:vAlign w:val="center"/>
          </w:tcPr>
          <w:p w14:paraId="76BCB605"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150,00 zł </w:t>
            </w:r>
          </w:p>
        </w:tc>
      </w:tr>
      <w:tr w:rsidR="00E95BD4" w14:paraId="596A0733"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4E82C9AB" w14:textId="77777777" w:rsidR="00E95BD4" w:rsidRPr="00C36A3D" w:rsidRDefault="00E95BD4" w:rsidP="00515A7C">
            <w:pPr>
              <w:spacing w:after="0" w:line="240" w:lineRule="auto"/>
              <w:rPr>
                <w:rFonts w:ascii="Arial" w:hAnsi="Arial" w:cs="Arial"/>
              </w:rPr>
            </w:pPr>
            <w:r w:rsidRPr="00C36A3D">
              <w:rPr>
                <w:rFonts w:ascii="Arial" w:hAnsi="Arial" w:cs="Arial"/>
              </w:rPr>
              <w:t>Zimowanie łodzi w hangarze (</w:t>
            </w:r>
            <w:r>
              <w:rPr>
                <w:rFonts w:ascii="Arial" w:hAnsi="Arial" w:cs="Arial"/>
              </w:rPr>
              <w:t xml:space="preserve">15 </w:t>
            </w:r>
            <w:r w:rsidRPr="00C36A3D">
              <w:rPr>
                <w:rFonts w:ascii="Arial" w:hAnsi="Arial" w:cs="Arial"/>
              </w:rPr>
              <w:t>październik</w:t>
            </w:r>
            <w:r>
              <w:rPr>
                <w:rFonts w:ascii="Arial" w:hAnsi="Arial" w:cs="Arial"/>
              </w:rPr>
              <w:t>a – 15 kwietnia</w:t>
            </w:r>
            <w:r w:rsidRPr="00C36A3D">
              <w:rPr>
                <w:rFonts w:ascii="Arial" w:hAnsi="Arial" w:cs="Arial"/>
              </w:rPr>
              <w:t>)</w:t>
            </w:r>
          </w:p>
        </w:tc>
        <w:tc>
          <w:tcPr>
            <w:tcW w:w="2747" w:type="dxa"/>
            <w:tcBorders>
              <w:top w:val="nil"/>
              <w:left w:val="nil"/>
              <w:bottom w:val="single" w:sz="8" w:space="0" w:color="auto"/>
              <w:right w:val="single" w:sz="8" w:space="0" w:color="auto"/>
            </w:tcBorders>
            <w:noWrap/>
            <w:vAlign w:val="center"/>
          </w:tcPr>
          <w:p w14:paraId="0A7F86FB" w14:textId="77777777" w:rsidR="00E95BD4" w:rsidRPr="00907D3D" w:rsidRDefault="00E95BD4" w:rsidP="00E9308C">
            <w:pPr>
              <w:spacing w:after="0" w:line="240" w:lineRule="auto"/>
              <w:jc w:val="right"/>
              <w:rPr>
                <w:rFonts w:ascii="Arial" w:hAnsi="Arial" w:cs="Arial"/>
              </w:rPr>
            </w:pPr>
            <w:r w:rsidRPr="00907D3D">
              <w:rPr>
                <w:rFonts w:ascii="Arial" w:hAnsi="Arial" w:cs="Arial"/>
              </w:rPr>
              <w:t xml:space="preserve">                     </w:t>
            </w:r>
            <w:r>
              <w:rPr>
                <w:rFonts w:ascii="Arial" w:hAnsi="Arial" w:cs="Arial"/>
              </w:rPr>
              <w:t xml:space="preserve"> </w:t>
            </w:r>
            <w:r w:rsidRPr="00907D3D">
              <w:rPr>
                <w:rFonts w:ascii="Arial" w:hAnsi="Arial" w:cs="Arial"/>
              </w:rPr>
              <w:t xml:space="preserve">  </w:t>
            </w:r>
            <w:r w:rsidRPr="001056A7">
              <w:rPr>
                <w:rFonts w:ascii="Arial" w:hAnsi="Arial" w:cs="Arial"/>
              </w:rPr>
              <w:t>2 000,00 zł</w:t>
            </w:r>
            <w:r w:rsidRPr="00907D3D">
              <w:rPr>
                <w:rFonts w:ascii="Arial" w:hAnsi="Arial" w:cs="Arial"/>
              </w:rPr>
              <w:t xml:space="preserve"> </w:t>
            </w:r>
          </w:p>
        </w:tc>
      </w:tr>
      <w:tr w:rsidR="00E95BD4" w14:paraId="2D79F405"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53A31C53" w14:textId="77777777" w:rsidR="00E95BD4" w:rsidRDefault="00E95BD4" w:rsidP="00515A7C">
            <w:pPr>
              <w:spacing w:after="0" w:line="240" w:lineRule="auto"/>
              <w:rPr>
                <w:rFonts w:ascii="Arial" w:hAnsi="Arial" w:cs="Arial"/>
                <w:color w:val="000000"/>
              </w:rPr>
            </w:pPr>
            <w:r>
              <w:rPr>
                <w:rFonts w:ascii="Arial" w:hAnsi="Arial" w:cs="Arial"/>
                <w:color w:val="000000"/>
              </w:rPr>
              <w:t>Korzystanie z prysznica (4 min)</w:t>
            </w:r>
          </w:p>
        </w:tc>
        <w:tc>
          <w:tcPr>
            <w:tcW w:w="2747" w:type="dxa"/>
            <w:tcBorders>
              <w:top w:val="nil"/>
              <w:left w:val="nil"/>
              <w:bottom w:val="single" w:sz="8" w:space="0" w:color="auto"/>
              <w:right w:val="single" w:sz="8" w:space="0" w:color="auto"/>
            </w:tcBorders>
            <w:noWrap/>
            <w:vAlign w:val="center"/>
          </w:tcPr>
          <w:p w14:paraId="33826C1A"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8,00 zł </w:t>
            </w:r>
          </w:p>
        </w:tc>
      </w:tr>
      <w:tr w:rsidR="00E95BD4" w14:paraId="4F20C85B"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3A931DBD" w14:textId="77777777" w:rsidR="00E95BD4" w:rsidRDefault="00E95BD4" w:rsidP="00515A7C">
            <w:pPr>
              <w:spacing w:after="0" w:line="240" w:lineRule="auto"/>
              <w:rPr>
                <w:rFonts w:ascii="Arial" w:hAnsi="Arial" w:cs="Arial"/>
                <w:color w:val="000000"/>
              </w:rPr>
            </w:pPr>
            <w:r>
              <w:rPr>
                <w:rFonts w:ascii="Arial" w:hAnsi="Arial" w:cs="Arial"/>
                <w:color w:val="000000"/>
              </w:rPr>
              <w:t>Korzystanie z pralki (1 cykl)</w:t>
            </w:r>
          </w:p>
        </w:tc>
        <w:tc>
          <w:tcPr>
            <w:tcW w:w="2747" w:type="dxa"/>
            <w:tcBorders>
              <w:top w:val="nil"/>
              <w:left w:val="nil"/>
              <w:bottom w:val="single" w:sz="8" w:space="0" w:color="auto"/>
              <w:right w:val="single" w:sz="8" w:space="0" w:color="auto"/>
            </w:tcBorders>
            <w:noWrap/>
            <w:vAlign w:val="center"/>
          </w:tcPr>
          <w:p w14:paraId="38E89ECC"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10,00 zł </w:t>
            </w:r>
          </w:p>
        </w:tc>
      </w:tr>
      <w:tr w:rsidR="00E95BD4" w14:paraId="4EF81364"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37B33981" w14:textId="77777777" w:rsidR="00E95BD4" w:rsidRDefault="00E95BD4" w:rsidP="00515A7C">
            <w:pPr>
              <w:spacing w:after="0" w:line="240" w:lineRule="auto"/>
              <w:rPr>
                <w:rFonts w:ascii="Arial" w:hAnsi="Arial" w:cs="Arial"/>
                <w:color w:val="000000"/>
              </w:rPr>
            </w:pPr>
            <w:r>
              <w:rPr>
                <w:rFonts w:ascii="Arial" w:hAnsi="Arial" w:cs="Arial"/>
                <w:color w:val="000000"/>
              </w:rPr>
              <w:t>Zimna woda w zmywalni naczyń (5 min)</w:t>
            </w:r>
          </w:p>
        </w:tc>
        <w:tc>
          <w:tcPr>
            <w:tcW w:w="2747" w:type="dxa"/>
            <w:tcBorders>
              <w:top w:val="nil"/>
              <w:left w:val="nil"/>
              <w:bottom w:val="single" w:sz="8" w:space="0" w:color="auto"/>
              <w:right w:val="single" w:sz="8" w:space="0" w:color="auto"/>
            </w:tcBorders>
            <w:noWrap/>
            <w:vAlign w:val="center"/>
          </w:tcPr>
          <w:p w14:paraId="71B1D9A9"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2,00 zł </w:t>
            </w:r>
          </w:p>
        </w:tc>
      </w:tr>
      <w:tr w:rsidR="00E95BD4" w14:paraId="3D7BE535"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1E0CCBDB" w14:textId="77777777" w:rsidR="00E95BD4" w:rsidRDefault="00E95BD4" w:rsidP="00515A7C">
            <w:pPr>
              <w:spacing w:after="0" w:line="240" w:lineRule="auto"/>
              <w:rPr>
                <w:rFonts w:ascii="Arial" w:hAnsi="Arial" w:cs="Arial"/>
                <w:color w:val="000000"/>
              </w:rPr>
            </w:pPr>
            <w:r>
              <w:rPr>
                <w:rFonts w:ascii="Arial" w:hAnsi="Arial" w:cs="Arial"/>
                <w:color w:val="000000"/>
              </w:rPr>
              <w:t>Ciepła woda w zmywalni naczyń (5 min)</w:t>
            </w:r>
          </w:p>
        </w:tc>
        <w:tc>
          <w:tcPr>
            <w:tcW w:w="2747" w:type="dxa"/>
            <w:tcBorders>
              <w:top w:val="nil"/>
              <w:left w:val="nil"/>
              <w:bottom w:val="single" w:sz="8" w:space="0" w:color="auto"/>
              <w:right w:val="single" w:sz="8" w:space="0" w:color="auto"/>
            </w:tcBorders>
            <w:noWrap/>
            <w:vAlign w:val="center"/>
          </w:tcPr>
          <w:p w14:paraId="6BF552F1"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3,00 zł</w:t>
            </w:r>
          </w:p>
        </w:tc>
      </w:tr>
      <w:tr w:rsidR="00E95BD4" w14:paraId="64DE4D5D"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5514ED42" w14:textId="77777777" w:rsidR="00E95BD4" w:rsidRDefault="00E95BD4" w:rsidP="00515A7C">
            <w:pPr>
              <w:spacing w:after="0" w:line="240" w:lineRule="auto"/>
              <w:rPr>
                <w:rFonts w:ascii="Arial" w:hAnsi="Arial" w:cs="Arial"/>
                <w:color w:val="000000"/>
              </w:rPr>
            </w:pPr>
            <w:r>
              <w:rPr>
                <w:rFonts w:ascii="Arial" w:hAnsi="Arial" w:cs="Arial"/>
                <w:color w:val="000000"/>
              </w:rPr>
              <w:t>Opróżnianie toalet chemicznych</w:t>
            </w:r>
          </w:p>
        </w:tc>
        <w:tc>
          <w:tcPr>
            <w:tcW w:w="2747" w:type="dxa"/>
            <w:tcBorders>
              <w:top w:val="nil"/>
              <w:left w:val="nil"/>
              <w:bottom w:val="single" w:sz="8" w:space="0" w:color="auto"/>
              <w:right w:val="single" w:sz="8" w:space="0" w:color="auto"/>
            </w:tcBorders>
            <w:noWrap/>
            <w:vAlign w:val="center"/>
          </w:tcPr>
          <w:p w14:paraId="1EDED000"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10,00 zł </w:t>
            </w:r>
          </w:p>
        </w:tc>
      </w:tr>
      <w:tr w:rsidR="00E95BD4" w14:paraId="7C2337BF"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3F4ADFEC" w14:textId="77777777" w:rsidR="00E95BD4" w:rsidRDefault="00E95BD4" w:rsidP="00515A7C">
            <w:pPr>
              <w:spacing w:after="0" w:line="240" w:lineRule="auto"/>
              <w:rPr>
                <w:rFonts w:ascii="Arial" w:hAnsi="Arial" w:cs="Arial"/>
                <w:color w:val="000000"/>
              </w:rPr>
            </w:pPr>
            <w:r>
              <w:rPr>
                <w:rFonts w:ascii="Arial" w:hAnsi="Arial" w:cs="Arial"/>
                <w:color w:val="000000"/>
              </w:rPr>
              <w:t>Odbiór nieczystości płynnych (jednorazowy zrzut ścieków)</w:t>
            </w:r>
          </w:p>
        </w:tc>
        <w:tc>
          <w:tcPr>
            <w:tcW w:w="2747" w:type="dxa"/>
            <w:tcBorders>
              <w:top w:val="nil"/>
              <w:left w:val="nil"/>
              <w:bottom w:val="single" w:sz="8" w:space="0" w:color="auto"/>
              <w:right w:val="single" w:sz="8" w:space="0" w:color="auto"/>
            </w:tcBorders>
            <w:noWrap/>
            <w:vAlign w:val="center"/>
          </w:tcPr>
          <w:p w14:paraId="367D333B"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10,00 zł </w:t>
            </w:r>
          </w:p>
        </w:tc>
      </w:tr>
      <w:tr w:rsidR="00E95BD4" w14:paraId="5972B37E"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6E1E8801" w14:textId="77777777" w:rsidR="00E95BD4" w:rsidRPr="00DC07C6" w:rsidRDefault="00E95BD4" w:rsidP="00515A7C">
            <w:pPr>
              <w:spacing w:after="0" w:line="240" w:lineRule="auto"/>
              <w:rPr>
                <w:rFonts w:ascii="Arial" w:hAnsi="Arial" w:cs="Arial"/>
              </w:rPr>
            </w:pPr>
            <w:r w:rsidRPr="00DC07C6">
              <w:rPr>
                <w:rFonts w:ascii="Arial" w:hAnsi="Arial" w:cs="Arial"/>
              </w:rPr>
              <w:t>Przyłączenie - pobór wody (porcja-50 litrów)</w:t>
            </w:r>
          </w:p>
        </w:tc>
        <w:tc>
          <w:tcPr>
            <w:tcW w:w="2747" w:type="dxa"/>
            <w:tcBorders>
              <w:top w:val="nil"/>
              <w:left w:val="nil"/>
              <w:bottom w:val="single" w:sz="8" w:space="0" w:color="auto"/>
              <w:right w:val="single" w:sz="8" w:space="0" w:color="auto"/>
            </w:tcBorders>
            <w:noWrap/>
            <w:vAlign w:val="center"/>
          </w:tcPr>
          <w:p w14:paraId="245484AD" w14:textId="77777777" w:rsidR="00E95BD4" w:rsidRPr="00DC07C6" w:rsidRDefault="00E95BD4" w:rsidP="00E9308C">
            <w:pPr>
              <w:spacing w:after="0" w:line="240" w:lineRule="auto"/>
              <w:jc w:val="right"/>
              <w:rPr>
                <w:rFonts w:ascii="Arial" w:hAnsi="Arial" w:cs="Arial"/>
              </w:rPr>
            </w:pPr>
            <w:r w:rsidRPr="00DC07C6">
              <w:rPr>
                <w:rFonts w:ascii="Arial" w:hAnsi="Arial" w:cs="Arial"/>
              </w:rPr>
              <w:t xml:space="preserve">                              5,00 zł </w:t>
            </w:r>
          </w:p>
        </w:tc>
      </w:tr>
      <w:tr w:rsidR="00E95BD4" w14:paraId="19B64D93"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205CD007" w14:textId="77777777" w:rsidR="00E95BD4" w:rsidRDefault="00E95BD4" w:rsidP="00515A7C">
            <w:pPr>
              <w:spacing w:after="0" w:line="240" w:lineRule="auto"/>
              <w:rPr>
                <w:rFonts w:ascii="Arial" w:hAnsi="Arial" w:cs="Arial"/>
                <w:color w:val="000000"/>
              </w:rPr>
            </w:pPr>
            <w:r>
              <w:rPr>
                <w:rFonts w:ascii="Arial" w:hAnsi="Arial" w:cs="Arial"/>
                <w:color w:val="000000"/>
              </w:rPr>
              <w:t>Przyłączenie prądu (1 kWh)</w:t>
            </w:r>
          </w:p>
        </w:tc>
        <w:tc>
          <w:tcPr>
            <w:tcW w:w="2747" w:type="dxa"/>
            <w:tcBorders>
              <w:top w:val="nil"/>
              <w:left w:val="nil"/>
              <w:bottom w:val="nil"/>
              <w:right w:val="single" w:sz="8" w:space="0" w:color="auto"/>
            </w:tcBorders>
            <w:noWrap/>
            <w:vAlign w:val="center"/>
          </w:tcPr>
          <w:p w14:paraId="23A55B8F" w14:textId="77777777" w:rsidR="00E95BD4" w:rsidRDefault="00E95BD4" w:rsidP="00515A7C">
            <w:pPr>
              <w:spacing w:after="0" w:line="240" w:lineRule="auto"/>
              <w:jc w:val="center"/>
              <w:rPr>
                <w:rFonts w:ascii="Arial" w:hAnsi="Arial" w:cs="Arial"/>
                <w:color w:val="000000"/>
                <w:sz w:val="20"/>
                <w:szCs w:val="20"/>
              </w:rPr>
            </w:pPr>
            <w:r>
              <w:rPr>
                <w:rFonts w:ascii="Arial" w:hAnsi="Arial" w:cs="Arial"/>
                <w:color w:val="000000"/>
                <w:sz w:val="20"/>
                <w:szCs w:val="20"/>
              </w:rPr>
              <w:t>wg obowiązujących stawek operatorów energetycznych</w:t>
            </w:r>
          </w:p>
        </w:tc>
      </w:tr>
      <w:tr w:rsidR="00E95BD4" w14:paraId="355E349C" w14:textId="77777777" w:rsidTr="00D6361B">
        <w:trPr>
          <w:trHeight w:val="345"/>
        </w:trPr>
        <w:tc>
          <w:tcPr>
            <w:tcW w:w="6340" w:type="dxa"/>
            <w:gridSpan w:val="2"/>
            <w:tcBorders>
              <w:top w:val="nil"/>
              <w:left w:val="single" w:sz="8" w:space="0" w:color="auto"/>
              <w:bottom w:val="single" w:sz="8" w:space="0" w:color="auto"/>
              <w:right w:val="single" w:sz="8" w:space="0" w:color="auto"/>
            </w:tcBorders>
            <w:shd w:val="clear" w:color="000000" w:fill="FFFF00"/>
            <w:noWrap/>
            <w:vAlign w:val="center"/>
          </w:tcPr>
          <w:p w14:paraId="01CAC4F7" w14:textId="77777777" w:rsidR="00E95BD4" w:rsidRDefault="00E95BD4" w:rsidP="00515A7C">
            <w:pPr>
              <w:spacing w:after="0" w:line="240" w:lineRule="auto"/>
              <w:rPr>
                <w:rFonts w:ascii="Czcionka tekstu podstawowego" w:hAnsi="Czcionka tekstu podstawowego" w:cs="Arial"/>
                <w:b/>
                <w:bCs/>
                <w:color w:val="000000"/>
              </w:rPr>
            </w:pPr>
            <w:r>
              <w:rPr>
                <w:rFonts w:ascii="Czcionka tekstu podstawowego" w:hAnsi="Czcionka tekstu podstawowego" w:cs="Arial"/>
                <w:b/>
                <w:bCs/>
                <w:color w:val="000000"/>
              </w:rPr>
              <w:t>Postój jednostek pływających</w:t>
            </w:r>
          </w:p>
        </w:tc>
        <w:tc>
          <w:tcPr>
            <w:tcW w:w="2747" w:type="dxa"/>
            <w:tcBorders>
              <w:top w:val="single" w:sz="8" w:space="0" w:color="auto"/>
              <w:left w:val="nil"/>
              <w:bottom w:val="single" w:sz="8" w:space="0" w:color="auto"/>
              <w:right w:val="single" w:sz="8" w:space="0" w:color="auto"/>
            </w:tcBorders>
            <w:shd w:val="clear" w:color="000000" w:fill="FFFF00"/>
            <w:noWrap/>
            <w:vAlign w:val="center"/>
          </w:tcPr>
          <w:p w14:paraId="5AF2F2EC" w14:textId="77777777" w:rsidR="00E95BD4" w:rsidRDefault="00E95BD4" w:rsidP="00515A7C">
            <w:pPr>
              <w:spacing w:after="0" w:line="240" w:lineRule="auto"/>
              <w:rPr>
                <w:rFonts w:ascii="Arial" w:hAnsi="Arial" w:cs="Arial"/>
                <w:color w:val="000000"/>
              </w:rPr>
            </w:pPr>
            <w:r>
              <w:rPr>
                <w:rFonts w:ascii="Arial" w:hAnsi="Arial" w:cs="Arial"/>
                <w:color w:val="000000"/>
              </w:rPr>
              <w:t> </w:t>
            </w:r>
          </w:p>
        </w:tc>
      </w:tr>
      <w:tr w:rsidR="00D967DF" w14:paraId="7F904B8E" w14:textId="77777777" w:rsidTr="00D6361B">
        <w:trPr>
          <w:trHeight w:val="310"/>
        </w:trPr>
        <w:tc>
          <w:tcPr>
            <w:tcW w:w="2555" w:type="dxa"/>
            <w:vMerge w:val="restart"/>
            <w:tcBorders>
              <w:top w:val="nil"/>
              <w:left w:val="single" w:sz="8" w:space="0" w:color="auto"/>
              <w:right w:val="single" w:sz="8" w:space="0" w:color="auto"/>
            </w:tcBorders>
            <w:vAlign w:val="center"/>
          </w:tcPr>
          <w:p w14:paraId="4DB637CD" w14:textId="68AE97E7" w:rsidR="00D967DF" w:rsidRPr="00D967DF" w:rsidRDefault="00D967DF" w:rsidP="00D967DF">
            <w:pPr>
              <w:spacing w:after="0" w:line="240" w:lineRule="auto"/>
              <w:ind w:left="81"/>
              <w:rPr>
                <w:rFonts w:ascii="Arial" w:hAnsi="Arial" w:cs="Arial"/>
              </w:rPr>
            </w:pPr>
            <w:r w:rsidRPr="00D967DF">
              <w:rPr>
                <w:rFonts w:ascii="Arial" w:hAnsi="Arial" w:cs="Arial"/>
              </w:rPr>
              <w:t>Sezon</w:t>
            </w:r>
          </w:p>
          <w:p w14:paraId="58699AC6" w14:textId="0D065F59" w:rsidR="00D967DF" w:rsidRPr="00D967DF" w:rsidRDefault="00D967DF" w:rsidP="00D967DF">
            <w:pPr>
              <w:spacing w:after="0" w:line="240" w:lineRule="auto"/>
              <w:ind w:left="81"/>
              <w:rPr>
                <w:rFonts w:ascii="Arial" w:hAnsi="Arial" w:cs="Arial"/>
              </w:rPr>
            </w:pPr>
            <w:r w:rsidRPr="00D967DF">
              <w:rPr>
                <w:rFonts w:ascii="Arial" w:hAnsi="Arial" w:cs="Arial"/>
              </w:rPr>
              <w:t>(15 kwietnia</w:t>
            </w:r>
          </w:p>
          <w:p w14:paraId="6FC59D48" w14:textId="4A632404" w:rsidR="00D967DF" w:rsidRPr="00D967DF" w:rsidRDefault="00D967DF" w:rsidP="00D967DF">
            <w:pPr>
              <w:spacing w:after="0" w:line="240" w:lineRule="auto"/>
              <w:ind w:left="81"/>
              <w:rPr>
                <w:rFonts w:ascii="Arial" w:hAnsi="Arial" w:cs="Arial"/>
              </w:rPr>
            </w:pPr>
            <w:r w:rsidRPr="00D967DF">
              <w:rPr>
                <w:rFonts w:ascii="Arial" w:hAnsi="Arial" w:cs="Arial"/>
              </w:rPr>
              <w:t>– 15 października)</w:t>
            </w:r>
          </w:p>
        </w:tc>
        <w:tc>
          <w:tcPr>
            <w:tcW w:w="3785" w:type="dxa"/>
            <w:tcBorders>
              <w:top w:val="nil"/>
              <w:left w:val="single" w:sz="8" w:space="0" w:color="auto"/>
              <w:bottom w:val="single" w:sz="8" w:space="0" w:color="auto"/>
              <w:right w:val="single" w:sz="8" w:space="0" w:color="auto"/>
            </w:tcBorders>
            <w:vAlign w:val="center"/>
          </w:tcPr>
          <w:p w14:paraId="7A150C3A" w14:textId="28C1EDF2" w:rsidR="00D967DF" w:rsidRPr="00D967DF" w:rsidRDefault="00D967DF" w:rsidP="00515A7C">
            <w:pPr>
              <w:spacing w:after="0" w:line="240" w:lineRule="auto"/>
              <w:rPr>
                <w:rFonts w:ascii="Arial" w:hAnsi="Arial" w:cs="Arial"/>
              </w:rPr>
            </w:pPr>
            <w:r w:rsidRPr="00D967DF">
              <w:rPr>
                <w:rFonts w:ascii="Arial" w:hAnsi="Arial" w:cs="Arial"/>
              </w:rPr>
              <w:t>Do 5 godzin (za cały postój)</w:t>
            </w:r>
          </w:p>
        </w:tc>
        <w:tc>
          <w:tcPr>
            <w:tcW w:w="2747" w:type="dxa"/>
            <w:tcBorders>
              <w:top w:val="nil"/>
              <w:left w:val="nil"/>
              <w:bottom w:val="single" w:sz="8" w:space="0" w:color="auto"/>
              <w:right w:val="single" w:sz="8" w:space="0" w:color="auto"/>
            </w:tcBorders>
            <w:noWrap/>
            <w:vAlign w:val="center"/>
          </w:tcPr>
          <w:p w14:paraId="1482F8D2" w14:textId="77777777" w:rsidR="00D967DF" w:rsidRDefault="00D967DF" w:rsidP="00E9308C">
            <w:pPr>
              <w:spacing w:after="0" w:line="240" w:lineRule="auto"/>
              <w:jc w:val="right"/>
              <w:rPr>
                <w:rFonts w:ascii="Arial" w:hAnsi="Arial" w:cs="Arial"/>
                <w:color w:val="000000"/>
              </w:rPr>
            </w:pPr>
            <w:r>
              <w:rPr>
                <w:rFonts w:ascii="Arial" w:hAnsi="Arial" w:cs="Arial"/>
                <w:color w:val="000000"/>
              </w:rPr>
              <w:t xml:space="preserve">                            20,00 zł </w:t>
            </w:r>
          </w:p>
        </w:tc>
      </w:tr>
      <w:tr w:rsidR="00D967DF" w14:paraId="6A820341" w14:textId="77777777" w:rsidTr="00D6361B">
        <w:trPr>
          <w:trHeight w:val="345"/>
        </w:trPr>
        <w:tc>
          <w:tcPr>
            <w:tcW w:w="2555" w:type="dxa"/>
            <w:vMerge/>
            <w:tcBorders>
              <w:left w:val="single" w:sz="8" w:space="0" w:color="auto"/>
              <w:right w:val="single" w:sz="8" w:space="0" w:color="auto"/>
            </w:tcBorders>
            <w:vAlign w:val="center"/>
          </w:tcPr>
          <w:p w14:paraId="53FAF90C" w14:textId="1040CEBC" w:rsidR="00D967DF" w:rsidRPr="00D967DF" w:rsidRDefault="00D967DF" w:rsidP="00515A7C">
            <w:pPr>
              <w:spacing w:after="0" w:line="240" w:lineRule="auto"/>
              <w:rPr>
                <w:rFonts w:ascii="Arial" w:hAnsi="Arial" w:cs="Arial"/>
              </w:rPr>
            </w:pPr>
          </w:p>
        </w:tc>
        <w:tc>
          <w:tcPr>
            <w:tcW w:w="3785" w:type="dxa"/>
            <w:tcBorders>
              <w:top w:val="nil"/>
              <w:left w:val="single" w:sz="8" w:space="0" w:color="auto"/>
              <w:bottom w:val="single" w:sz="8" w:space="0" w:color="auto"/>
              <w:right w:val="single" w:sz="8" w:space="0" w:color="auto"/>
            </w:tcBorders>
            <w:vAlign w:val="center"/>
          </w:tcPr>
          <w:p w14:paraId="5DAF7A6C" w14:textId="69C5A90D" w:rsidR="00D967DF" w:rsidRPr="00D967DF" w:rsidRDefault="00D967DF" w:rsidP="00515A7C">
            <w:pPr>
              <w:spacing w:after="0" w:line="240" w:lineRule="auto"/>
              <w:rPr>
                <w:rFonts w:ascii="Arial" w:hAnsi="Arial" w:cs="Arial"/>
              </w:rPr>
            </w:pPr>
            <w:r w:rsidRPr="00D967DF">
              <w:rPr>
                <w:rFonts w:ascii="Arial" w:hAnsi="Arial" w:cs="Arial"/>
              </w:rPr>
              <w:t>Doba (pow. 5 godz. do 24 godzin)</w:t>
            </w:r>
          </w:p>
        </w:tc>
        <w:tc>
          <w:tcPr>
            <w:tcW w:w="2747" w:type="dxa"/>
            <w:tcBorders>
              <w:top w:val="nil"/>
              <w:left w:val="nil"/>
              <w:bottom w:val="single" w:sz="8" w:space="0" w:color="auto"/>
              <w:right w:val="single" w:sz="8" w:space="0" w:color="auto"/>
            </w:tcBorders>
            <w:noWrap/>
            <w:vAlign w:val="center"/>
          </w:tcPr>
          <w:p w14:paraId="2FF87A8B" w14:textId="77777777" w:rsidR="00D967DF" w:rsidRPr="00907D3D" w:rsidRDefault="00D967DF" w:rsidP="00E9308C">
            <w:pPr>
              <w:spacing w:after="0" w:line="240" w:lineRule="auto"/>
              <w:jc w:val="right"/>
              <w:rPr>
                <w:rFonts w:ascii="Arial" w:hAnsi="Arial" w:cs="Arial"/>
                <w:color w:val="000000"/>
              </w:rPr>
            </w:pPr>
            <w:r w:rsidRPr="00907D3D">
              <w:rPr>
                <w:rFonts w:ascii="Arial" w:hAnsi="Arial" w:cs="Arial"/>
                <w:color w:val="000000"/>
              </w:rPr>
              <w:t xml:space="preserve">                            </w:t>
            </w:r>
            <w:r>
              <w:rPr>
                <w:rFonts w:ascii="Arial" w:hAnsi="Arial" w:cs="Arial"/>
                <w:color w:val="000000"/>
              </w:rPr>
              <w:t>5</w:t>
            </w:r>
            <w:r w:rsidRPr="00907D3D">
              <w:rPr>
                <w:rFonts w:ascii="Arial" w:hAnsi="Arial" w:cs="Arial"/>
                <w:color w:val="000000"/>
              </w:rPr>
              <w:t xml:space="preserve">0,00 zł </w:t>
            </w:r>
          </w:p>
        </w:tc>
      </w:tr>
      <w:tr w:rsidR="00D967DF" w14:paraId="4A7CA530" w14:textId="77777777" w:rsidTr="00D6361B">
        <w:trPr>
          <w:trHeight w:val="345"/>
        </w:trPr>
        <w:tc>
          <w:tcPr>
            <w:tcW w:w="2555" w:type="dxa"/>
            <w:vMerge/>
            <w:tcBorders>
              <w:left w:val="single" w:sz="8" w:space="0" w:color="auto"/>
              <w:bottom w:val="single" w:sz="8" w:space="0" w:color="auto"/>
              <w:right w:val="single" w:sz="8" w:space="0" w:color="auto"/>
            </w:tcBorders>
            <w:vAlign w:val="center"/>
          </w:tcPr>
          <w:p w14:paraId="7FED9728" w14:textId="1BC39A9E" w:rsidR="00D967DF" w:rsidRPr="00D967DF" w:rsidRDefault="00D967DF" w:rsidP="00515A7C">
            <w:pPr>
              <w:spacing w:after="0" w:line="240" w:lineRule="auto"/>
              <w:rPr>
                <w:rFonts w:ascii="Arial" w:hAnsi="Arial" w:cs="Arial"/>
              </w:rPr>
            </w:pPr>
          </w:p>
        </w:tc>
        <w:tc>
          <w:tcPr>
            <w:tcW w:w="3785" w:type="dxa"/>
            <w:tcBorders>
              <w:top w:val="nil"/>
              <w:left w:val="single" w:sz="8" w:space="0" w:color="auto"/>
              <w:bottom w:val="single" w:sz="8" w:space="0" w:color="auto"/>
              <w:right w:val="single" w:sz="8" w:space="0" w:color="auto"/>
            </w:tcBorders>
            <w:vAlign w:val="center"/>
          </w:tcPr>
          <w:p w14:paraId="18C3CFDF" w14:textId="2141FCE2" w:rsidR="00D967DF" w:rsidRPr="00D967DF" w:rsidRDefault="00D967DF" w:rsidP="00515A7C">
            <w:pPr>
              <w:spacing w:after="0" w:line="240" w:lineRule="auto"/>
              <w:rPr>
                <w:rFonts w:ascii="Arial" w:hAnsi="Arial" w:cs="Arial"/>
              </w:rPr>
            </w:pPr>
            <w:r w:rsidRPr="00D967DF">
              <w:rPr>
                <w:rFonts w:ascii="Arial" w:hAnsi="Arial" w:cs="Arial"/>
              </w:rPr>
              <w:t xml:space="preserve">Tylko miejsca </w:t>
            </w:r>
            <w:proofErr w:type="spellStart"/>
            <w:r w:rsidRPr="00D967DF">
              <w:rPr>
                <w:rFonts w:ascii="Arial" w:hAnsi="Arial" w:cs="Arial"/>
              </w:rPr>
              <w:t>rezydenckie</w:t>
            </w:r>
            <w:proofErr w:type="spellEnd"/>
            <w:r w:rsidRPr="00D967DF">
              <w:rPr>
                <w:rFonts w:ascii="Arial" w:hAnsi="Arial" w:cs="Arial"/>
              </w:rPr>
              <w:t xml:space="preserve"> (za sezon)</w:t>
            </w:r>
          </w:p>
        </w:tc>
        <w:tc>
          <w:tcPr>
            <w:tcW w:w="2747" w:type="dxa"/>
            <w:tcBorders>
              <w:top w:val="nil"/>
              <w:left w:val="nil"/>
              <w:bottom w:val="single" w:sz="8" w:space="0" w:color="auto"/>
              <w:right w:val="single" w:sz="8" w:space="0" w:color="auto"/>
            </w:tcBorders>
            <w:noWrap/>
            <w:vAlign w:val="center"/>
          </w:tcPr>
          <w:p w14:paraId="2B0A7022" w14:textId="5677C200" w:rsidR="00D967DF" w:rsidRPr="001056A7" w:rsidRDefault="00D967DF" w:rsidP="00E9308C">
            <w:pPr>
              <w:spacing w:after="0" w:line="240" w:lineRule="auto"/>
              <w:jc w:val="right"/>
              <w:rPr>
                <w:rFonts w:ascii="Arial" w:hAnsi="Arial" w:cs="Arial"/>
              </w:rPr>
            </w:pPr>
            <w:r>
              <w:rPr>
                <w:rFonts w:ascii="Arial" w:hAnsi="Arial" w:cs="Arial"/>
              </w:rPr>
              <w:t>3 000</w:t>
            </w:r>
            <w:r w:rsidRPr="001056A7">
              <w:rPr>
                <w:rFonts w:ascii="Arial" w:hAnsi="Arial" w:cs="Arial"/>
              </w:rPr>
              <w:t>,00 zł</w:t>
            </w:r>
          </w:p>
        </w:tc>
      </w:tr>
      <w:tr w:rsidR="00E95BD4" w14:paraId="27A236AB"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2AD9FE4D" w14:textId="3B3E687D" w:rsidR="00E95BD4" w:rsidRDefault="00E95BD4" w:rsidP="00515A7C">
            <w:pPr>
              <w:spacing w:after="0" w:line="240" w:lineRule="auto"/>
              <w:rPr>
                <w:rFonts w:ascii="Arial" w:hAnsi="Arial" w:cs="Arial"/>
              </w:rPr>
            </w:pPr>
            <w:r>
              <w:rPr>
                <w:rFonts w:ascii="Arial" w:hAnsi="Arial" w:cs="Arial"/>
              </w:rPr>
              <w:t>Poza sezonem</w:t>
            </w:r>
            <w:r w:rsidR="00E9308C">
              <w:rPr>
                <w:rFonts w:ascii="Arial" w:hAnsi="Arial" w:cs="Arial"/>
              </w:rPr>
              <w:t xml:space="preserve"> </w:t>
            </w:r>
            <w:r w:rsidR="00D967DF">
              <w:rPr>
                <w:rFonts w:ascii="Arial" w:hAnsi="Arial" w:cs="Arial"/>
              </w:rPr>
              <w:t>-</w:t>
            </w:r>
            <w:r>
              <w:rPr>
                <w:rFonts w:ascii="Arial" w:hAnsi="Arial" w:cs="Arial"/>
              </w:rPr>
              <w:t xml:space="preserve"> </w:t>
            </w:r>
            <w:r w:rsidR="00E9308C">
              <w:rPr>
                <w:rFonts w:ascii="Arial" w:hAnsi="Arial" w:cs="Arial"/>
              </w:rPr>
              <w:t>d</w:t>
            </w:r>
            <w:r>
              <w:rPr>
                <w:rFonts w:ascii="Arial" w:hAnsi="Arial" w:cs="Arial"/>
              </w:rPr>
              <w:t>oba (24 godziny)</w:t>
            </w:r>
          </w:p>
        </w:tc>
        <w:tc>
          <w:tcPr>
            <w:tcW w:w="2747" w:type="dxa"/>
            <w:tcBorders>
              <w:top w:val="nil"/>
              <w:left w:val="nil"/>
              <w:bottom w:val="single" w:sz="8" w:space="0" w:color="auto"/>
              <w:right w:val="single" w:sz="8" w:space="0" w:color="auto"/>
            </w:tcBorders>
            <w:noWrap/>
            <w:vAlign w:val="center"/>
          </w:tcPr>
          <w:p w14:paraId="07FD9DFA" w14:textId="77777777" w:rsidR="00E95BD4" w:rsidRPr="001056A7" w:rsidRDefault="00E95BD4" w:rsidP="00E9308C">
            <w:pPr>
              <w:spacing w:after="0" w:line="240" w:lineRule="auto"/>
              <w:jc w:val="right"/>
              <w:rPr>
                <w:rFonts w:ascii="Arial" w:hAnsi="Arial" w:cs="Arial"/>
              </w:rPr>
            </w:pPr>
            <w:r>
              <w:rPr>
                <w:rFonts w:ascii="Arial" w:hAnsi="Arial" w:cs="Arial"/>
              </w:rPr>
              <w:t xml:space="preserve">30,00 zł </w:t>
            </w:r>
          </w:p>
        </w:tc>
      </w:tr>
      <w:tr w:rsidR="00E95BD4" w14:paraId="4079B536" w14:textId="77777777" w:rsidTr="00D6361B">
        <w:trPr>
          <w:trHeight w:val="345"/>
        </w:trPr>
        <w:tc>
          <w:tcPr>
            <w:tcW w:w="6340" w:type="dxa"/>
            <w:gridSpan w:val="2"/>
            <w:tcBorders>
              <w:top w:val="nil"/>
              <w:left w:val="single" w:sz="8" w:space="0" w:color="auto"/>
              <w:bottom w:val="single" w:sz="8" w:space="0" w:color="auto"/>
              <w:right w:val="single" w:sz="8" w:space="0" w:color="auto"/>
            </w:tcBorders>
            <w:shd w:val="clear" w:color="000000" w:fill="FFFF00"/>
            <w:vAlign w:val="center"/>
          </w:tcPr>
          <w:p w14:paraId="15181677" w14:textId="77777777" w:rsidR="00E95BD4" w:rsidRDefault="00E95BD4" w:rsidP="00515A7C">
            <w:pPr>
              <w:spacing w:after="0" w:line="240" w:lineRule="auto"/>
              <w:rPr>
                <w:rFonts w:ascii="Czcionka tekstu podstawowego" w:hAnsi="Czcionka tekstu podstawowego" w:cs="Arial"/>
                <w:b/>
                <w:bCs/>
                <w:color w:val="000000"/>
              </w:rPr>
            </w:pPr>
            <w:r>
              <w:rPr>
                <w:rFonts w:ascii="Czcionka tekstu podstawowego" w:hAnsi="Czcionka tekstu podstawowego" w:cs="Arial"/>
                <w:b/>
                <w:bCs/>
                <w:color w:val="000000"/>
              </w:rPr>
              <w:t>Postój statku pasażerskiego</w:t>
            </w:r>
          </w:p>
        </w:tc>
        <w:tc>
          <w:tcPr>
            <w:tcW w:w="2747" w:type="dxa"/>
            <w:tcBorders>
              <w:top w:val="nil"/>
              <w:left w:val="nil"/>
              <w:bottom w:val="single" w:sz="8" w:space="0" w:color="auto"/>
              <w:right w:val="single" w:sz="8" w:space="0" w:color="auto"/>
            </w:tcBorders>
            <w:shd w:val="clear" w:color="000000" w:fill="FFFF00"/>
            <w:noWrap/>
            <w:vAlign w:val="center"/>
          </w:tcPr>
          <w:p w14:paraId="58228CA0" w14:textId="77777777" w:rsidR="00E95BD4" w:rsidRDefault="00E95BD4" w:rsidP="00515A7C">
            <w:pPr>
              <w:spacing w:after="0" w:line="240" w:lineRule="auto"/>
              <w:rPr>
                <w:rFonts w:ascii="Arial" w:hAnsi="Arial" w:cs="Arial"/>
                <w:color w:val="000000"/>
              </w:rPr>
            </w:pPr>
            <w:r>
              <w:rPr>
                <w:rFonts w:ascii="Arial" w:hAnsi="Arial" w:cs="Arial"/>
                <w:color w:val="000000"/>
              </w:rPr>
              <w:t> </w:t>
            </w:r>
          </w:p>
        </w:tc>
      </w:tr>
      <w:tr w:rsidR="00E95BD4" w14:paraId="2D79919F"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18299F5A" w14:textId="77777777" w:rsidR="00E95BD4" w:rsidRDefault="00E95BD4" w:rsidP="00515A7C">
            <w:pPr>
              <w:spacing w:after="0" w:line="240" w:lineRule="auto"/>
              <w:rPr>
                <w:rFonts w:ascii="Arial" w:hAnsi="Arial" w:cs="Arial"/>
                <w:color w:val="000000"/>
              </w:rPr>
            </w:pPr>
            <w:r>
              <w:rPr>
                <w:rFonts w:ascii="Arial" w:hAnsi="Arial" w:cs="Arial"/>
                <w:color w:val="000000"/>
              </w:rPr>
              <w:t>1 godzina</w:t>
            </w:r>
          </w:p>
        </w:tc>
        <w:tc>
          <w:tcPr>
            <w:tcW w:w="2747" w:type="dxa"/>
            <w:tcBorders>
              <w:top w:val="nil"/>
              <w:left w:val="nil"/>
              <w:bottom w:val="single" w:sz="8" w:space="0" w:color="auto"/>
              <w:right w:val="single" w:sz="8" w:space="0" w:color="auto"/>
            </w:tcBorders>
            <w:noWrap/>
            <w:vAlign w:val="center"/>
          </w:tcPr>
          <w:p w14:paraId="0FD30528"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40,00 zł </w:t>
            </w:r>
          </w:p>
        </w:tc>
      </w:tr>
      <w:tr w:rsidR="00E95BD4" w14:paraId="3DAD722E" w14:textId="77777777" w:rsidTr="00D6361B">
        <w:trPr>
          <w:trHeight w:val="360"/>
        </w:trPr>
        <w:tc>
          <w:tcPr>
            <w:tcW w:w="6340" w:type="dxa"/>
            <w:gridSpan w:val="2"/>
            <w:tcBorders>
              <w:top w:val="nil"/>
              <w:left w:val="single" w:sz="8" w:space="0" w:color="auto"/>
              <w:bottom w:val="single" w:sz="8" w:space="0" w:color="auto"/>
              <w:right w:val="single" w:sz="8" w:space="0" w:color="auto"/>
            </w:tcBorders>
            <w:vAlign w:val="center"/>
          </w:tcPr>
          <w:p w14:paraId="2BD43C2E" w14:textId="77777777" w:rsidR="00E95BD4" w:rsidRDefault="00E95BD4" w:rsidP="00515A7C">
            <w:pPr>
              <w:spacing w:after="0" w:line="240" w:lineRule="auto"/>
              <w:rPr>
                <w:rFonts w:ascii="Arial" w:hAnsi="Arial" w:cs="Arial"/>
                <w:color w:val="000000"/>
              </w:rPr>
            </w:pPr>
            <w:r>
              <w:rPr>
                <w:rFonts w:ascii="Arial" w:hAnsi="Arial" w:cs="Arial"/>
                <w:color w:val="000000"/>
              </w:rPr>
              <w:t>Doba (24 godziny)</w:t>
            </w:r>
          </w:p>
        </w:tc>
        <w:tc>
          <w:tcPr>
            <w:tcW w:w="2747" w:type="dxa"/>
            <w:tcBorders>
              <w:top w:val="nil"/>
              <w:left w:val="nil"/>
              <w:bottom w:val="single" w:sz="8" w:space="0" w:color="auto"/>
              <w:right w:val="single" w:sz="8" w:space="0" w:color="auto"/>
            </w:tcBorders>
            <w:noWrap/>
            <w:vAlign w:val="center"/>
          </w:tcPr>
          <w:p w14:paraId="08158C21"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100,00 zł </w:t>
            </w:r>
          </w:p>
        </w:tc>
      </w:tr>
      <w:tr w:rsidR="00E95BD4" w14:paraId="3FFAD18F" w14:textId="77777777" w:rsidTr="00D6361B">
        <w:trPr>
          <w:trHeight w:val="345"/>
        </w:trPr>
        <w:tc>
          <w:tcPr>
            <w:tcW w:w="6340" w:type="dxa"/>
            <w:gridSpan w:val="2"/>
            <w:tcBorders>
              <w:top w:val="nil"/>
              <w:left w:val="single" w:sz="8" w:space="0" w:color="auto"/>
              <w:bottom w:val="single" w:sz="8" w:space="0" w:color="auto"/>
              <w:right w:val="single" w:sz="8" w:space="0" w:color="auto"/>
            </w:tcBorders>
            <w:vAlign w:val="center"/>
          </w:tcPr>
          <w:p w14:paraId="42021E49" w14:textId="77777777" w:rsidR="00E95BD4" w:rsidRDefault="00E95BD4" w:rsidP="00515A7C">
            <w:pPr>
              <w:spacing w:after="0" w:line="240" w:lineRule="auto"/>
              <w:rPr>
                <w:rFonts w:ascii="Arial" w:hAnsi="Arial" w:cs="Arial"/>
              </w:rPr>
            </w:pPr>
            <w:r>
              <w:rPr>
                <w:rFonts w:ascii="Arial" w:hAnsi="Arial" w:cs="Arial"/>
              </w:rPr>
              <w:t>Sezon (15 kwietnia – 15 października)</w:t>
            </w:r>
          </w:p>
        </w:tc>
        <w:tc>
          <w:tcPr>
            <w:tcW w:w="2747" w:type="dxa"/>
            <w:tcBorders>
              <w:top w:val="nil"/>
              <w:left w:val="nil"/>
              <w:bottom w:val="single" w:sz="8" w:space="0" w:color="auto"/>
              <w:right w:val="single" w:sz="8" w:space="0" w:color="auto"/>
            </w:tcBorders>
            <w:noWrap/>
            <w:vAlign w:val="center"/>
          </w:tcPr>
          <w:p w14:paraId="6650AC9C" w14:textId="77777777" w:rsidR="00E95BD4" w:rsidRPr="001056A7" w:rsidRDefault="00E95BD4" w:rsidP="00E9308C">
            <w:pPr>
              <w:spacing w:after="0" w:line="240" w:lineRule="auto"/>
              <w:jc w:val="right"/>
              <w:rPr>
                <w:rFonts w:ascii="Arial" w:hAnsi="Arial" w:cs="Arial"/>
              </w:rPr>
            </w:pPr>
            <w:r w:rsidRPr="001056A7">
              <w:rPr>
                <w:rFonts w:ascii="Arial" w:hAnsi="Arial" w:cs="Arial"/>
              </w:rPr>
              <w:t xml:space="preserve">                       </w:t>
            </w:r>
            <w:r>
              <w:rPr>
                <w:rFonts w:ascii="Arial" w:hAnsi="Arial" w:cs="Arial"/>
              </w:rPr>
              <w:t>3</w:t>
            </w:r>
            <w:r w:rsidRPr="001056A7">
              <w:rPr>
                <w:rFonts w:ascii="Arial" w:hAnsi="Arial" w:cs="Arial"/>
              </w:rPr>
              <w:t xml:space="preserve"> </w:t>
            </w:r>
            <w:r>
              <w:rPr>
                <w:rFonts w:ascii="Arial" w:hAnsi="Arial" w:cs="Arial"/>
              </w:rPr>
              <w:t>5</w:t>
            </w:r>
            <w:r w:rsidRPr="001056A7">
              <w:rPr>
                <w:rFonts w:ascii="Arial" w:hAnsi="Arial" w:cs="Arial"/>
              </w:rPr>
              <w:t xml:space="preserve">00,00 zł </w:t>
            </w:r>
          </w:p>
        </w:tc>
      </w:tr>
      <w:tr w:rsidR="00E95BD4" w14:paraId="2D3F3D5C" w14:textId="77777777" w:rsidTr="00D6361B">
        <w:trPr>
          <w:trHeight w:val="345"/>
        </w:trPr>
        <w:tc>
          <w:tcPr>
            <w:tcW w:w="6340" w:type="dxa"/>
            <w:gridSpan w:val="2"/>
            <w:tcBorders>
              <w:top w:val="nil"/>
              <w:left w:val="single" w:sz="8" w:space="0" w:color="auto"/>
              <w:bottom w:val="single" w:sz="8" w:space="0" w:color="auto"/>
              <w:right w:val="single" w:sz="8" w:space="0" w:color="auto"/>
            </w:tcBorders>
            <w:shd w:val="clear" w:color="000000" w:fill="FFFF00"/>
            <w:vAlign w:val="center"/>
          </w:tcPr>
          <w:p w14:paraId="14464294" w14:textId="77777777" w:rsidR="00E95BD4" w:rsidRDefault="00E95BD4" w:rsidP="00515A7C">
            <w:pPr>
              <w:spacing w:after="0" w:line="240" w:lineRule="auto"/>
              <w:rPr>
                <w:rFonts w:ascii="Czcionka tekstu podstawowego" w:hAnsi="Czcionka tekstu podstawowego" w:cs="Arial"/>
                <w:b/>
                <w:bCs/>
                <w:color w:val="000000"/>
              </w:rPr>
            </w:pPr>
            <w:r>
              <w:rPr>
                <w:rFonts w:ascii="Czcionka tekstu podstawowego" w:hAnsi="Czcionka tekstu podstawowego" w:cs="Arial"/>
                <w:b/>
                <w:bCs/>
                <w:color w:val="000000"/>
              </w:rPr>
              <w:t>Usługi naprawcze jednostek pływających (awaryjne i bieżące)</w:t>
            </w:r>
          </w:p>
        </w:tc>
        <w:tc>
          <w:tcPr>
            <w:tcW w:w="2747" w:type="dxa"/>
            <w:tcBorders>
              <w:top w:val="nil"/>
              <w:left w:val="nil"/>
              <w:bottom w:val="single" w:sz="8" w:space="0" w:color="auto"/>
              <w:right w:val="single" w:sz="8" w:space="0" w:color="auto"/>
            </w:tcBorders>
            <w:shd w:val="clear" w:color="000000" w:fill="FFFF00"/>
            <w:noWrap/>
            <w:vAlign w:val="center"/>
          </w:tcPr>
          <w:p w14:paraId="6674E342" w14:textId="77777777" w:rsidR="00E95BD4" w:rsidRDefault="00E95BD4" w:rsidP="00515A7C">
            <w:pPr>
              <w:spacing w:after="0" w:line="240" w:lineRule="auto"/>
              <w:rPr>
                <w:rFonts w:ascii="Czcionka tekstu podstawowego" w:hAnsi="Czcionka tekstu podstawowego" w:cs="Arial"/>
                <w:b/>
                <w:bCs/>
                <w:color w:val="000000"/>
              </w:rPr>
            </w:pPr>
            <w:r>
              <w:rPr>
                <w:rFonts w:ascii="Czcionka tekstu podstawowego" w:hAnsi="Czcionka tekstu podstawowego" w:cs="Arial"/>
                <w:b/>
                <w:bCs/>
                <w:color w:val="000000"/>
              </w:rPr>
              <w:t> </w:t>
            </w:r>
          </w:p>
        </w:tc>
      </w:tr>
      <w:tr w:rsidR="00E95BD4" w14:paraId="65EB42DF" w14:textId="77777777" w:rsidTr="00D6361B">
        <w:trPr>
          <w:trHeight w:val="345"/>
        </w:trPr>
        <w:tc>
          <w:tcPr>
            <w:tcW w:w="6340" w:type="dxa"/>
            <w:gridSpan w:val="2"/>
            <w:tcBorders>
              <w:top w:val="nil"/>
              <w:left w:val="single" w:sz="8" w:space="0" w:color="auto"/>
              <w:bottom w:val="single" w:sz="8" w:space="0" w:color="auto"/>
              <w:right w:val="single" w:sz="8" w:space="0" w:color="auto"/>
            </w:tcBorders>
            <w:shd w:val="clear" w:color="auto" w:fill="FFFFFF"/>
            <w:vAlign w:val="center"/>
          </w:tcPr>
          <w:p w14:paraId="6E21B8DA" w14:textId="77777777" w:rsidR="00E95BD4" w:rsidRDefault="00E95BD4" w:rsidP="00515A7C">
            <w:pPr>
              <w:spacing w:after="0" w:line="240" w:lineRule="auto"/>
              <w:rPr>
                <w:rFonts w:ascii="Arial" w:hAnsi="Arial" w:cs="Arial"/>
                <w:color w:val="000000"/>
              </w:rPr>
            </w:pPr>
            <w:r>
              <w:rPr>
                <w:rFonts w:ascii="Arial" w:hAnsi="Arial" w:cs="Arial"/>
                <w:color w:val="000000"/>
              </w:rPr>
              <w:t>1 roboczogodzina</w:t>
            </w:r>
          </w:p>
        </w:tc>
        <w:tc>
          <w:tcPr>
            <w:tcW w:w="2747" w:type="dxa"/>
            <w:tcBorders>
              <w:top w:val="nil"/>
              <w:left w:val="nil"/>
              <w:bottom w:val="single" w:sz="8" w:space="0" w:color="auto"/>
              <w:right w:val="single" w:sz="8" w:space="0" w:color="auto"/>
            </w:tcBorders>
            <w:shd w:val="clear" w:color="auto" w:fill="FFFFFF"/>
            <w:noWrap/>
            <w:vAlign w:val="center"/>
          </w:tcPr>
          <w:p w14:paraId="1EBD7982" w14:textId="77777777" w:rsidR="00E95BD4" w:rsidRDefault="00E95BD4" w:rsidP="00E9308C">
            <w:pPr>
              <w:spacing w:after="0" w:line="240" w:lineRule="auto"/>
              <w:jc w:val="right"/>
              <w:rPr>
                <w:rFonts w:ascii="Arial" w:hAnsi="Arial" w:cs="Arial"/>
                <w:color w:val="000000"/>
              </w:rPr>
            </w:pPr>
            <w:r>
              <w:rPr>
                <w:rFonts w:ascii="Arial" w:hAnsi="Arial" w:cs="Arial"/>
                <w:color w:val="000000"/>
              </w:rPr>
              <w:t xml:space="preserve">                          6</w:t>
            </w:r>
            <w:r w:rsidRPr="00907D3D">
              <w:rPr>
                <w:rFonts w:ascii="Arial" w:hAnsi="Arial" w:cs="Arial"/>
                <w:color w:val="000000"/>
              </w:rPr>
              <w:t>0,00 zł</w:t>
            </w:r>
            <w:r>
              <w:rPr>
                <w:rFonts w:ascii="Arial" w:hAnsi="Arial" w:cs="Arial"/>
                <w:color w:val="000000"/>
              </w:rPr>
              <w:t xml:space="preserve"> </w:t>
            </w:r>
          </w:p>
        </w:tc>
      </w:tr>
    </w:tbl>
    <w:p w14:paraId="44B959FB" w14:textId="77777777" w:rsidR="00D967DF" w:rsidRDefault="00D967DF" w:rsidP="00E95BD4">
      <w:pPr>
        <w:spacing w:after="0" w:line="360" w:lineRule="auto"/>
        <w:rPr>
          <w:rFonts w:ascii="Arial" w:hAnsi="Arial" w:cs="Arial"/>
          <w:sz w:val="18"/>
          <w:szCs w:val="18"/>
        </w:rPr>
      </w:pPr>
    </w:p>
    <w:p w14:paraId="0D714C44" w14:textId="78147AD6" w:rsidR="00E95BD4" w:rsidRPr="00910C04" w:rsidRDefault="00E95BD4" w:rsidP="00E95BD4">
      <w:pPr>
        <w:spacing w:after="0" w:line="360" w:lineRule="auto"/>
        <w:rPr>
          <w:rFonts w:ascii="Arial" w:hAnsi="Arial" w:cs="Arial"/>
          <w:sz w:val="18"/>
          <w:szCs w:val="18"/>
        </w:rPr>
      </w:pPr>
      <w:r w:rsidRPr="00910C04">
        <w:rPr>
          <w:rFonts w:ascii="Arial" w:hAnsi="Arial" w:cs="Arial"/>
          <w:sz w:val="18"/>
          <w:szCs w:val="18"/>
        </w:rPr>
        <w:t>1)  Korzystanie z WC i umywalek oraz dostęp do Internetu dla klientów Portu są bezpłatne.</w:t>
      </w:r>
    </w:p>
    <w:p w14:paraId="4E878BB8" w14:textId="77777777" w:rsidR="00E95BD4" w:rsidRPr="00910C04" w:rsidRDefault="00E95BD4" w:rsidP="00E95BD4">
      <w:pPr>
        <w:spacing w:after="0" w:line="360" w:lineRule="auto"/>
        <w:jc w:val="both"/>
        <w:rPr>
          <w:rFonts w:ascii="Arial" w:hAnsi="Arial" w:cs="Arial"/>
          <w:sz w:val="18"/>
          <w:szCs w:val="18"/>
        </w:rPr>
      </w:pPr>
      <w:r w:rsidRPr="00910C04">
        <w:rPr>
          <w:rFonts w:ascii="Arial" w:hAnsi="Arial" w:cs="Arial"/>
          <w:sz w:val="18"/>
          <w:szCs w:val="18"/>
        </w:rPr>
        <w:t>2) Zasady korzystania z obiektu przez Komendę Powiatową Policji w Iławie oraz Zespołu Szkół Ogólnokształcących w Iławie regulują odrębne dokumenty.</w:t>
      </w:r>
    </w:p>
    <w:p w14:paraId="4107E278" w14:textId="43DE22DD" w:rsidR="00E95BD4" w:rsidRDefault="00E95BD4" w:rsidP="00E95BD4">
      <w:pPr>
        <w:spacing w:after="0" w:line="360" w:lineRule="auto"/>
        <w:jc w:val="both"/>
        <w:rPr>
          <w:rFonts w:ascii="Arial" w:hAnsi="Arial" w:cs="Arial"/>
          <w:sz w:val="18"/>
          <w:szCs w:val="18"/>
        </w:rPr>
      </w:pPr>
      <w:r w:rsidRPr="00910C04">
        <w:rPr>
          <w:rFonts w:ascii="Arial" w:hAnsi="Arial" w:cs="Arial"/>
          <w:sz w:val="18"/>
          <w:szCs w:val="18"/>
        </w:rPr>
        <w:t>3) Wszystkie ceny są cenami brutto.</w:t>
      </w:r>
    </w:p>
    <w:p w14:paraId="021DCFE7" w14:textId="77777777" w:rsidR="00FA4045" w:rsidRPr="007C0D05" w:rsidRDefault="00FA4045" w:rsidP="00FA4045">
      <w:pPr>
        <w:spacing w:after="0" w:line="360" w:lineRule="auto"/>
        <w:jc w:val="center"/>
        <w:rPr>
          <w:rFonts w:ascii="Arial" w:hAnsi="Arial" w:cs="Arial"/>
          <w:b/>
        </w:rPr>
      </w:pPr>
      <w:r>
        <w:rPr>
          <w:rFonts w:ascii="Arial" w:hAnsi="Arial" w:cs="Arial"/>
          <w:b/>
        </w:rPr>
        <w:lastRenderedPageBreak/>
        <w:t>Uzasadnienie</w:t>
      </w:r>
    </w:p>
    <w:p w14:paraId="4CBD93E7" w14:textId="77777777" w:rsidR="00FA4045" w:rsidRPr="00755EEF" w:rsidRDefault="00FA4045" w:rsidP="00FA4045">
      <w:pPr>
        <w:spacing w:after="0" w:line="360" w:lineRule="auto"/>
        <w:ind w:firstLine="708"/>
        <w:jc w:val="both"/>
        <w:rPr>
          <w:rFonts w:ascii="Arial" w:hAnsi="Arial" w:cs="Arial"/>
        </w:rPr>
      </w:pPr>
      <w:r>
        <w:rPr>
          <w:rFonts w:ascii="Arial" w:hAnsi="Arial" w:cs="Arial"/>
        </w:rPr>
        <w:t xml:space="preserve">W 2020 roku dla Portu Iława skończył się okres trwałości projektu oraz gwarancja wykonawcy. W budżecie na 2022 uwzględniono koszty niezbędnych remontów i napraw bieżących. W 2022 roku przeprowadzona zostanie inwestycja polegająca na zamontowaniu Y- bomów o wartości 70.000 zł, co wpłynie na poprawę bezpieczeństwa oraz komfort cumowania w Porcie Iława. Koszty utrzymania Portu z roku na rok wzrastają. Bilans wydatków i dochodów jest nadal na poziomie 500 tys. zł rocznie. Istnieje konieczność zwiększania przychodów z usług świadczonych przez Port. Proponujemy wprowadzenie ceny za postój jednostek pływających w Porcie przez cały sezon do 3000,00 zł, co pozwoli zwiększyć przychód o 34.000 zł. Dla statków pasażerskich cena pozostaje w wysokości 3500,00 zł. Proponujemy wprowadzenie zmian w  opłatach za  usługi świadczone przez Port Iława, w tym </w:t>
      </w:r>
      <w:proofErr w:type="spellStart"/>
      <w:r>
        <w:rPr>
          <w:rFonts w:ascii="Arial" w:hAnsi="Arial" w:cs="Arial"/>
        </w:rPr>
        <w:t>slipowanie</w:t>
      </w:r>
      <w:proofErr w:type="spellEnd"/>
      <w:r>
        <w:rPr>
          <w:rFonts w:ascii="Arial" w:hAnsi="Arial" w:cs="Arial"/>
        </w:rPr>
        <w:t xml:space="preserve"> łodzi, wodowanie/podnoszenie łodzi z użyciem dźwigu, roboczogodziny, a także proponuje się  wprowadzenie zmiany w opłatach za postoje godzinowe jednostek pływających. Proponujemy także zmiany w opłacie za korzystanie z infrastruktury portowej, w tym korzystanie z pryszniców. Proponujemy usunięcie z cennika opłaty za korzystanie z toalet znajdujących się przy plaży miejskiej. Opłata za korzystanie z sanitariatów w sezonie letnim pokrywana jest ze środków Iławskiego Centrum Sportu Turystyki i Rekreacji na podstawie zawieranego corocznie porozumienia. Proponowane zmiany cen za korzystanie z infrastruktury portowej są uzasadnione tym, iż w ciągu ostatnich lat oscylowały na tym samym poziomie. Proponujemy wprowadzenie opłaty za postój jednostek poza sezonem. Wprowadzenie tej usługi do cennika jest  podyktowane faktem przeciągającego się okresu wyciągania jednostek na sezon zimowy. Bardzo duży wzrost frekwencji odwiedzin turystów w naszym obiekcie w 2021 roku przełożył się wprost proporcjonalnie na zużycie mediów oraz ilość wywożonych odpadów, podobnej liczby turystów należy się spodziewać w sezonie letnim 2022 r. Wszystkie proponowane zmiany cen usług świadczonych przez Port Iława były porównywane z cennikami obowiązującymi w innych portach na Jeziorze Jeziorak oraz uwzględniają wysokości wzrostu podwyżek cen przez firmy świadczące usługi na rzecz Portu, w tym dozoru mienia, sprzątania, wywozu nieczystości, podatku od nieruchomości oraz remontów i inwestycji, jakie będą przeprowadzone w 2022 roku. </w:t>
      </w:r>
    </w:p>
    <w:p w14:paraId="3BEC5725" w14:textId="77777777" w:rsidR="00FA4045" w:rsidRPr="00910C04" w:rsidRDefault="00FA4045" w:rsidP="00E95BD4">
      <w:pPr>
        <w:spacing w:after="0" w:line="360" w:lineRule="auto"/>
        <w:jc w:val="both"/>
        <w:rPr>
          <w:rFonts w:ascii="Arial" w:hAnsi="Arial" w:cs="Arial"/>
          <w:sz w:val="18"/>
          <w:szCs w:val="18"/>
        </w:rPr>
      </w:pPr>
    </w:p>
    <w:sectPr w:rsidR="00FA4045" w:rsidRPr="00910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D4"/>
    <w:rsid w:val="00052D59"/>
    <w:rsid w:val="00056B99"/>
    <w:rsid w:val="00745365"/>
    <w:rsid w:val="007C3671"/>
    <w:rsid w:val="00834D9C"/>
    <w:rsid w:val="009262FF"/>
    <w:rsid w:val="00A966FC"/>
    <w:rsid w:val="00D6361B"/>
    <w:rsid w:val="00D967DF"/>
    <w:rsid w:val="00E9308C"/>
    <w:rsid w:val="00E95BD4"/>
    <w:rsid w:val="00FA4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4E16"/>
  <w15:chartTrackingRefBased/>
  <w15:docId w15:val="{B82FD7B2-69C3-4FA9-9EE7-FFDFD2FA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5BD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8876">
      <w:bodyDiv w:val="1"/>
      <w:marLeft w:val="0"/>
      <w:marRight w:val="0"/>
      <w:marTop w:val="0"/>
      <w:marBottom w:val="0"/>
      <w:divBdr>
        <w:top w:val="none" w:sz="0" w:space="0" w:color="auto"/>
        <w:left w:val="none" w:sz="0" w:space="0" w:color="auto"/>
        <w:bottom w:val="none" w:sz="0" w:space="0" w:color="auto"/>
        <w:right w:val="none" w:sz="0" w:space="0" w:color="auto"/>
      </w:divBdr>
    </w:div>
    <w:div w:id="5444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829</Words>
  <Characters>4978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Ciszewski</dc:creator>
  <cp:keywords/>
  <dc:description/>
  <cp:lastModifiedBy>Aleksandra Łużyńska</cp:lastModifiedBy>
  <cp:revision>6</cp:revision>
  <cp:lastPrinted>2022-02-22T11:34:00Z</cp:lastPrinted>
  <dcterms:created xsi:type="dcterms:W3CDTF">2022-02-17T08:56:00Z</dcterms:created>
  <dcterms:modified xsi:type="dcterms:W3CDTF">2022-02-22T11:34:00Z</dcterms:modified>
</cp:coreProperties>
</file>