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3880" w14:textId="13C6D0C0" w:rsidR="006C4678" w:rsidRPr="006265C7" w:rsidRDefault="00675F5C" w:rsidP="00675F5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8D1126">
        <w:rPr>
          <w:rFonts w:ascii="Arial" w:hAnsi="Arial" w:cs="Arial"/>
          <w:sz w:val="18"/>
          <w:szCs w:val="18"/>
        </w:rPr>
        <w:t>Uchwała Nr</w:t>
      </w:r>
      <w:r w:rsidR="00B16E65">
        <w:rPr>
          <w:rFonts w:ascii="Arial" w:hAnsi="Arial" w:cs="Arial"/>
          <w:sz w:val="18"/>
          <w:szCs w:val="18"/>
        </w:rPr>
        <w:t xml:space="preserve"> </w:t>
      </w:r>
      <w:r w:rsidR="007C1E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146</w:t>
      </w:r>
      <w:r w:rsidR="00F51BC1">
        <w:rPr>
          <w:rFonts w:ascii="Arial" w:hAnsi="Arial" w:cs="Arial"/>
          <w:sz w:val="18"/>
          <w:szCs w:val="18"/>
        </w:rPr>
        <w:t>/</w:t>
      </w:r>
      <w:r w:rsidR="004F034D">
        <w:rPr>
          <w:rFonts w:ascii="Arial" w:hAnsi="Arial" w:cs="Arial"/>
          <w:sz w:val="18"/>
          <w:szCs w:val="18"/>
        </w:rPr>
        <w:t>498</w:t>
      </w:r>
      <w:r w:rsidR="008D112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21</w:t>
      </w:r>
      <w:r w:rsidR="007C1EDD">
        <w:rPr>
          <w:rFonts w:ascii="Arial" w:hAnsi="Arial" w:cs="Arial"/>
          <w:sz w:val="18"/>
          <w:szCs w:val="18"/>
        </w:rPr>
        <w:t xml:space="preserve">   </w:t>
      </w:r>
    </w:p>
    <w:p w14:paraId="47FB479D" w14:textId="77777777" w:rsidR="006265C7" w:rsidRPr="006265C7" w:rsidRDefault="006265C7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265C7">
        <w:rPr>
          <w:rFonts w:ascii="Arial" w:hAnsi="Arial" w:cs="Arial"/>
          <w:sz w:val="18"/>
          <w:szCs w:val="18"/>
        </w:rPr>
        <w:t>Zarządu Powiatu Iławskiego</w:t>
      </w:r>
    </w:p>
    <w:p w14:paraId="0DF725F5" w14:textId="77777777" w:rsidR="006265C7" w:rsidRDefault="00AF725E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6265C7" w:rsidRPr="006265C7">
        <w:rPr>
          <w:rFonts w:ascii="Arial" w:hAnsi="Arial" w:cs="Arial"/>
          <w:sz w:val="18"/>
          <w:szCs w:val="18"/>
        </w:rPr>
        <w:t xml:space="preserve"> dnia </w:t>
      </w:r>
      <w:r w:rsidR="00F51BC1">
        <w:rPr>
          <w:rFonts w:ascii="Arial" w:hAnsi="Arial" w:cs="Arial"/>
          <w:sz w:val="18"/>
          <w:szCs w:val="18"/>
        </w:rPr>
        <w:t xml:space="preserve">19 </w:t>
      </w:r>
      <w:r w:rsidR="007C1EDD">
        <w:rPr>
          <w:rFonts w:ascii="Arial" w:hAnsi="Arial" w:cs="Arial"/>
          <w:sz w:val="18"/>
          <w:szCs w:val="18"/>
        </w:rPr>
        <w:t>stycznia</w:t>
      </w:r>
      <w:r w:rsidR="006265C7" w:rsidRPr="006265C7">
        <w:rPr>
          <w:rFonts w:ascii="Arial" w:hAnsi="Arial" w:cs="Arial"/>
          <w:sz w:val="18"/>
          <w:szCs w:val="18"/>
        </w:rPr>
        <w:t xml:space="preserve"> 20</w:t>
      </w:r>
      <w:r w:rsidR="007C1EDD">
        <w:rPr>
          <w:rFonts w:ascii="Arial" w:hAnsi="Arial" w:cs="Arial"/>
          <w:sz w:val="18"/>
          <w:szCs w:val="18"/>
        </w:rPr>
        <w:t>21</w:t>
      </w:r>
      <w:r w:rsidR="006265C7" w:rsidRPr="006265C7">
        <w:rPr>
          <w:rFonts w:ascii="Arial" w:hAnsi="Arial" w:cs="Arial"/>
          <w:sz w:val="18"/>
          <w:szCs w:val="18"/>
        </w:rPr>
        <w:t xml:space="preserve"> r.</w:t>
      </w:r>
    </w:p>
    <w:p w14:paraId="5D77EC43" w14:textId="77777777" w:rsidR="006265C7" w:rsidRDefault="008D1126" w:rsidP="002C4031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zmieniająca uchwałę </w:t>
      </w:r>
      <w:r w:rsidR="006265C7" w:rsidRPr="006265C7">
        <w:rPr>
          <w:rFonts w:ascii="Arial" w:hAnsi="Arial" w:cs="Arial"/>
          <w:b/>
          <w:sz w:val="18"/>
          <w:szCs w:val="18"/>
        </w:rPr>
        <w:t>w sprawie zasad prowadzenia scentralizowany</w:t>
      </w:r>
      <w:r w:rsidR="004F439A">
        <w:rPr>
          <w:rFonts w:ascii="Arial" w:hAnsi="Arial" w:cs="Arial"/>
          <w:b/>
          <w:sz w:val="18"/>
          <w:szCs w:val="18"/>
        </w:rPr>
        <w:t>ch</w:t>
      </w:r>
      <w:r w:rsidR="006265C7" w:rsidRPr="006265C7">
        <w:rPr>
          <w:rFonts w:ascii="Arial" w:hAnsi="Arial" w:cs="Arial"/>
          <w:b/>
          <w:sz w:val="18"/>
          <w:szCs w:val="18"/>
        </w:rPr>
        <w:t xml:space="preserve"> rozliczeń podatku od towarów i usług </w:t>
      </w:r>
      <w:r w:rsidR="005728E8">
        <w:rPr>
          <w:rFonts w:ascii="Arial" w:hAnsi="Arial" w:cs="Arial"/>
          <w:b/>
          <w:sz w:val="18"/>
          <w:szCs w:val="18"/>
        </w:rPr>
        <w:br/>
      </w:r>
      <w:r w:rsidR="006265C7" w:rsidRPr="006265C7">
        <w:rPr>
          <w:rFonts w:ascii="Arial" w:hAnsi="Arial" w:cs="Arial"/>
          <w:b/>
          <w:sz w:val="18"/>
          <w:szCs w:val="18"/>
        </w:rPr>
        <w:t>w Powiecie Iławskim i jego jednostkach organizacyjnych</w:t>
      </w:r>
    </w:p>
    <w:p w14:paraId="5CAFB263" w14:textId="77777777" w:rsidR="007C1EDD" w:rsidRPr="007C1EDD" w:rsidRDefault="007C1EDD" w:rsidP="007C1EDD">
      <w:pPr>
        <w:spacing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7C1EDD">
        <w:rPr>
          <w:rFonts w:ascii="Arial" w:hAnsi="Arial" w:cs="Arial"/>
          <w:sz w:val="18"/>
          <w:szCs w:val="18"/>
        </w:rPr>
        <w:t xml:space="preserve">Na podstawie art. 26 ust.1 i art. 32 ust.1 ustawy z dnia 5 czerwca 1998 r. o samorządzie powiatowym (t.j. Dz. U. </w:t>
      </w:r>
      <w:r w:rsidRPr="007C1EDD">
        <w:rPr>
          <w:rFonts w:ascii="Arial" w:hAnsi="Arial" w:cs="Arial"/>
          <w:sz w:val="18"/>
          <w:szCs w:val="18"/>
        </w:rPr>
        <w:br/>
        <w:t>z 20</w:t>
      </w:r>
      <w:r w:rsidR="005728E8">
        <w:rPr>
          <w:rFonts w:ascii="Arial" w:hAnsi="Arial" w:cs="Arial"/>
          <w:sz w:val="18"/>
          <w:szCs w:val="18"/>
        </w:rPr>
        <w:t>20</w:t>
      </w:r>
      <w:r w:rsidRPr="007C1EDD">
        <w:rPr>
          <w:rFonts w:ascii="Arial" w:hAnsi="Arial" w:cs="Arial"/>
          <w:sz w:val="18"/>
          <w:szCs w:val="18"/>
        </w:rPr>
        <w:t xml:space="preserve">, poz. </w:t>
      </w:r>
      <w:r w:rsidR="005728E8">
        <w:rPr>
          <w:rFonts w:ascii="Arial" w:hAnsi="Arial" w:cs="Arial"/>
          <w:sz w:val="18"/>
          <w:szCs w:val="18"/>
        </w:rPr>
        <w:t>920</w:t>
      </w:r>
      <w:r w:rsidRPr="007C1EDD">
        <w:rPr>
          <w:rFonts w:ascii="Arial" w:hAnsi="Arial" w:cs="Arial"/>
          <w:sz w:val="18"/>
          <w:szCs w:val="18"/>
        </w:rPr>
        <w:t>) w związku z ustawą z dnia 11 marca 2004 r. o podatku od tow</w:t>
      </w:r>
      <w:r w:rsidR="005728E8">
        <w:rPr>
          <w:rFonts w:ascii="Arial" w:hAnsi="Arial" w:cs="Arial"/>
          <w:sz w:val="18"/>
          <w:szCs w:val="18"/>
        </w:rPr>
        <w:t>arów i usług (t.j. Dz. U. z 2020</w:t>
      </w:r>
      <w:r w:rsidRPr="007C1EDD">
        <w:rPr>
          <w:rFonts w:ascii="Arial" w:hAnsi="Arial" w:cs="Arial"/>
          <w:sz w:val="18"/>
          <w:szCs w:val="18"/>
        </w:rPr>
        <w:t>, poz.</w:t>
      </w:r>
      <w:r w:rsidR="005728E8">
        <w:rPr>
          <w:rFonts w:ascii="Arial" w:hAnsi="Arial" w:cs="Arial"/>
          <w:sz w:val="18"/>
          <w:szCs w:val="18"/>
        </w:rPr>
        <w:t>106</w:t>
      </w:r>
      <w:r w:rsidR="00C315D9">
        <w:rPr>
          <w:rFonts w:ascii="Arial" w:hAnsi="Arial" w:cs="Arial"/>
          <w:sz w:val="18"/>
          <w:szCs w:val="18"/>
        </w:rPr>
        <w:t xml:space="preserve"> </w:t>
      </w:r>
      <w:r w:rsidRPr="007C1EDD">
        <w:rPr>
          <w:rFonts w:ascii="Arial" w:hAnsi="Arial" w:cs="Arial"/>
          <w:sz w:val="18"/>
          <w:szCs w:val="18"/>
        </w:rPr>
        <w:t>ze zm.), Rozporządzeniem Ministra Finansów z dnia 17 grudnia 2015 r. w sprawie sposobu określenia zakresu wykorzyst</w:t>
      </w:r>
      <w:r w:rsidR="00C134CE">
        <w:rPr>
          <w:rFonts w:ascii="Arial" w:hAnsi="Arial" w:cs="Arial"/>
          <w:sz w:val="18"/>
          <w:szCs w:val="18"/>
        </w:rPr>
        <w:t>yw</w:t>
      </w:r>
      <w:r w:rsidRPr="007C1EDD">
        <w:rPr>
          <w:rFonts w:ascii="Arial" w:hAnsi="Arial" w:cs="Arial"/>
          <w:sz w:val="18"/>
          <w:szCs w:val="18"/>
        </w:rPr>
        <w:t>ania nabywanych towarów i usług do celów działalności gospodarczej w przypadku niektórych podatników (Dz.U. z 2015 r. poz. 2193</w:t>
      </w:r>
      <w:r w:rsidR="005728E8">
        <w:rPr>
          <w:rFonts w:ascii="Arial" w:hAnsi="Arial" w:cs="Arial"/>
          <w:sz w:val="18"/>
          <w:szCs w:val="18"/>
        </w:rPr>
        <w:t xml:space="preserve"> ze zm.</w:t>
      </w:r>
      <w:r w:rsidRPr="007C1EDD">
        <w:rPr>
          <w:rFonts w:ascii="Arial" w:hAnsi="Arial" w:cs="Arial"/>
          <w:sz w:val="18"/>
          <w:szCs w:val="18"/>
        </w:rPr>
        <w:t>), 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(t.j. Dz. U. z 2018 r. poz.280) Zarząd Powiatu Iławskiego uchwala, co następuje:</w:t>
      </w:r>
    </w:p>
    <w:p w14:paraId="5B5B56F5" w14:textId="77777777" w:rsidR="006265C7" w:rsidRPr="007C1EDD" w:rsidRDefault="006265C7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C1EDD">
        <w:rPr>
          <w:rFonts w:ascii="Arial" w:hAnsi="Arial" w:cs="Arial"/>
          <w:sz w:val="18"/>
          <w:szCs w:val="18"/>
        </w:rPr>
        <w:t>§1.</w:t>
      </w:r>
    </w:p>
    <w:p w14:paraId="5A23CA6C" w14:textId="77777777" w:rsidR="007C52CB" w:rsidRPr="0003323B" w:rsidRDefault="006265C7" w:rsidP="00485F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7DA2">
        <w:rPr>
          <w:rFonts w:ascii="Arial" w:hAnsi="Arial" w:cs="Arial"/>
          <w:sz w:val="18"/>
          <w:szCs w:val="18"/>
        </w:rPr>
        <w:t xml:space="preserve">W </w:t>
      </w:r>
      <w:r w:rsidR="00950D67" w:rsidRPr="00D67DA2">
        <w:rPr>
          <w:rFonts w:ascii="Arial" w:hAnsi="Arial" w:cs="Arial"/>
          <w:sz w:val="18"/>
          <w:szCs w:val="18"/>
        </w:rPr>
        <w:t>uchwale Nr 135/564/16 Zarządu Powiatu Iławskiego z dnia 13 grudnia 2016 r. w sprawie zasad prowadzenia scentralizowanych rozliczeń podatku od towarów i usług w Powiecie Iławskim i jego jednostkach organizacyjnych</w:t>
      </w:r>
      <w:r w:rsidR="009F408C" w:rsidRPr="00D67DA2">
        <w:rPr>
          <w:rFonts w:ascii="Arial" w:hAnsi="Arial" w:cs="Arial"/>
          <w:sz w:val="18"/>
          <w:szCs w:val="18"/>
        </w:rPr>
        <w:t xml:space="preserve"> wprowadza się zmian</w:t>
      </w:r>
      <w:r w:rsidR="00485F18">
        <w:rPr>
          <w:rFonts w:ascii="Arial" w:hAnsi="Arial" w:cs="Arial"/>
          <w:sz w:val="18"/>
          <w:szCs w:val="18"/>
        </w:rPr>
        <w:t xml:space="preserve">ę polegającą na tym, że </w:t>
      </w:r>
      <w:r w:rsidR="00593EC5" w:rsidRPr="0003323B">
        <w:rPr>
          <w:rFonts w:ascii="Arial" w:hAnsi="Arial" w:cs="Arial"/>
          <w:sz w:val="18"/>
          <w:szCs w:val="18"/>
        </w:rPr>
        <w:t xml:space="preserve">w załączniku nr 1 do uchwały </w:t>
      </w:r>
      <w:r w:rsidR="00593EC5" w:rsidRPr="0003323B">
        <w:rPr>
          <w:rFonts w:ascii="Arial" w:hAnsi="Arial" w:cs="Arial"/>
          <w:i/>
          <w:sz w:val="18"/>
          <w:szCs w:val="18"/>
        </w:rPr>
        <w:t>Procedury obowiązujące w zakresie scentralizowanych rozliczeń podatku od towarów i usług w Powiecie Iławskim</w:t>
      </w:r>
      <w:r w:rsidR="00593EC5" w:rsidRPr="0003323B">
        <w:rPr>
          <w:rFonts w:ascii="Arial" w:hAnsi="Arial" w:cs="Arial"/>
          <w:sz w:val="18"/>
          <w:szCs w:val="18"/>
        </w:rPr>
        <w:t xml:space="preserve"> </w:t>
      </w:r>
      <w:r w:rsidR="007C52CB" w:rsidRPr="0003323B">
        <w:rPr>
          <w:rFonts w:ascii="Arial" w:hAnsi="Arial" w:cs="Arial"/>
          <w:sz w:val="18"/>
          <w:szCs w:val="18"/>
        </w:rPr>
        <w:t xml:space="preserve">w części </w:t>
      </w:r>
      <w:r w:rsidR="00D67DA2" w:rsidRPr="0003323B">
        <w:rPr>
          <w:rFonts w:ascii="Arial" w:hAnsi="Arial" w:cs="Arial"/>
          <w:sz w:val="18"/>
          <w:szCs w:val="18"/>
        </w:rPr>
        <w:t>2</w:t>
      </w:r>
      <w:r w:rsidR="007C52CB" w:rsidRPr="0003323B">
        <w:rPr>
          <w:rFonts w:ascii="Arial" w:hAnsi="Arial" w:cs="Arial"/>
          <w:sz w:val="18"/>
          <w:szCs w:val="18"/>
        </w:rPr>
        <w:t xml:space="preserve"> </w:t>
      </w:r>
      <w:r w:rsidR="00D67DA2" w:rsidRPr="0003323B">
        <w:rPr>
          <w:rFonts w:ascii="Arial" w:hAnsi="Arial" w:cs="Arial"/>
          <w:i/>
          <w:sz w:val="18"/>
          <w:szCs w:val="18"/>
        </w:rPr>
        <w:t xml:space="preserve">Zasady wyliczenia wskaźnika </w:t>
      </w:r>
      <w:r w:rsidR="00180E3F">
        <w:rPr>
          <w:rFonts w:ascii="Arial" w:hAnsi="Arial" w:cs="Arial"/>
          <w:i/>
          <w:sz w:val="18"/>
          <w:szCs w:val="18"/>
        </w:rPr>
        <w:br/>
      </w:r>
      <w:r w:rsidR="00D67DA2" w:rsidRPr="0003323B">
        <w:rPr>
          <w:rFonts w:ascii="Arial" w:hAnsi="Arial" w:cs="Arial"/>
          <w:i/>
          <w:sz w:val="18"/>
          <w:szCs w:val="18"/>
        </w:rPr>
        <w:t>i prewskaźnika</w:t>
      </w:r>
      <w:r w:rsidR="007C52CB" w:rsidRPr="0003323B">
        <w:rPr>
          <w:rFonts w:ascii="Arial" w:hAnsi="Arial" w:cs="Arial"/>
          <w:sz w:val="18"/>
          <w:szCs w:val="18"/>
        </w:rPr>
        <w:t xml:space="preserve"> pkt 3</w:t>
      </w:r>
      <w:r w:rsidR="00485F18">
        <w:rPr>
          <w:rFonts w:ascii="Arial" w:hAnsi="Arial" w:cs="Arial"/>
          <w:sz w:val="18"/>
          <w:szCs w:val="18"/>
        </w:rPr>
        <w:t>)</w:t>
      </w:r>
      <w:r w:rsidR="006B4D50">
        <w:rPr>
          <w:rFonts w:ascii="Arial" w:hAnsi="Arial" w:cs="Arial"/>
          <w:sz w:val="18"/>
          <w:szCs w:val="18"/>
        </w:rPr>
        <w:t xml:space="preserve"> i pkt 9</w:t>
      </w:r>
      <w:r w:rsidR="00485F18">
        <w:rPr>
          <w:rFonts w:ascii="Arial" w:hAnsi="Arial" w:cs="Arial"/>
          <w:sz w:val="18"/>
          <w:szCs w:val="18"/>
        </w:rPr>
        <w:t>)</w:t>
      </w:r>
      <w:r w:rsidR="006B4D50">
        <w:rPr>
          <w:rFonts w:ascii="Arial" w:hAnsi="Arial" w:cs="Arial"/>
          <w:sz w:val="18"/>
          <w:szCs w:val="18"/>
        </w:rPr>
        <w:t xml:space="preserve"> otrzymują</w:t>
      </w:r>
      <w:r w:rsidR="007C52CB" w:rsidRPr="0003323B">
        <w:rPr>
          <w:rFonts w:ascii="Arial" w:hAnsi="Arial" w:cs="Arial"/>
          <w:sz w:val="18"/>
          <w:szCs w:val="18"/>
        </w:rPr>
        <w:t xml:space="preserve"> brzmienie</w:t>
      </w:r>
      <w:r w:rsidR="00485F18">
        <w:rPr>
          <w:rFonts w:ascii="Arial" w:hAnsi="Arial" w:cs="Arial"/>
          <w:sz w:val="18"/>
          <w:szCs w:val="18"/>
        </w:rPr>
        <w:t xml:space="preserve"> odpowiednio</w:t>
      </w:r>
      <w:r w:rsidR="007C52CB" w:rsidRPr="0003323B">
        <w:rPr>
          <w:rFonts w:ascii="Arial" w:hAnsi="Arial" w:cs="Arial"/>
          <w:sz w:val="18"/>
          <w:szCs w:val="18"/>
        </w:rPr>
        <w:t>:</w:t>
      </w:r>
    </w:p>
    <w:p w14:paraId="2A196DC6" w14:textId="77777777" w:rsidR="007C52CB" w:rsidRPr="0003323B" w:rsidRDefault="007C52CB" w:rsidP="007C52CB">
      <w:pPr>
        <w:pStyle w:val="Akapitzlist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9504EC" w14:textId="77777777" w:rsidR="00D67DA2" w:rsidRDefault="0003323B" w:rsidP="00485F18">
      <w:pPr>
        <w:pStyle w:val="Akapitzlist"/>
        <w:numPr>
          <w:ilvl w:val="0"/>
          <w:numId w:val="2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D67DA2">
        <w:rPr>
          <w:rFonts w:ascii="Arial" w:hAnsi="Arial" w:cs="Arial"/>
          <w:sz w:val="18"/>
          <w:szCs w:val="18"/>
        </w:rPr>
        <w:t xml:space="preserve">w Powiecie Iławskim do wyliczenia prewskaźnika, o którym mowa w art. 86 ust. 2a ustawy o VAT stosuje się przepisy Rozporządzenia Ministra Finansów z dnia </w:t>
      </w:r>
      <w:r>
        <w:rPr>
          <w:rFonts w:ascii="Arial" w:hAnsi="Arial" w:cs="Arial"/>
          <w:sz w:val="18"/>
          <w:szCs w:val="18"/>
        </w:rPr>
        <w:t>17</w:t>
      </w:r>
      <w:r w:rsidR="00D67DA2">
        <w:rPr>
          <w:rFonts w:ascii="Arial" w:hAnsi="Arial" w:cs="Arial"/>
          <w:sz w:val="18"/>
          <w:szCs w:val="18"/>
        </w:rPr>
        <w:t xml:space="preserve"> grudnia 2015 r. </w:t>
      </w:r>
      <w:r w:rsidR="00D67DA2" w:rsidRPr="00485F18">
        <w:rPr>
          <w:rFonts w:ascii="Arial" w:hAnsi="Arial" w:cs="Arial"/>
          <w:iCs/>
          <w:sz w:val="18"/>
          <w:szCs w:val="18"/>
        </w:rPr>
        <w:t>w sprawie sposobu określania zakresu wykorzystania nabywanych towarów i usług do celów działalności gospodarczej w przypadku niektórych podatników</w:t>
      </w:r>
      <w:r w:rsidR="00D67DA2">
        <w:rPr>
          <w:rFonts w:ascii="Arial" w:hAnsi="Arial" w:cs="Arial"/>
          <w:sz w:val="18"/>
          <w:szCs w:val="18"/>
        </w:rPr>
        <w:t xml:space="preserve"> (Dz. U. </w:t>
      </w:r>
      <w:r w:rsidR="00D67DA2" w:rsidRPr="00BC4159">
        <w:rPr>
          <w:rFonts w:ascii="Arial" w:hAnsi="Arial" w:cs="Arial"/>
          <w:sz w:val="18"/>
          <w:szCs w:val="18"/>
        </w:rPr>
        <w:t>z 2015 r. poz.</w:t>
      </w:r>
      <w:r w:rsidR="00D67D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2193</w:t>
      </w:r>
      <w:r w:rsidR="005728E8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</w:t>
      </w:r>
      <w:r w:rsidR="00485F1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”</w:t>
      </w:r>
      <w:r w:rsidR="00485F18">
        <w:rPr>
          <w:rFonts w:ascii="Arial" w:hAnsi="Arial" w:cs="Arial"/>
          <w:sz w:val="18"/>
          <w:szCs w:val="18"/>
        </w:rPr>
        <w:t>,</w:t>
      </w:r>
    </w:p>
    <w:p w14:paraId="6BEA89DA" w14:textId="77777777" w:rsidR="0003323B" w:rsidRPr="00BC4159" w:rsidRDefault="0003323B" w:rsidP="00485F18">
      <w:pPr>
        <w:pStyle w:val="Akapitzlist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FB77246" w14:textId="77777777" w:rsidR="00D67DA2" w:rsidRPr="00485F18" w:rsidRDefault="0003323B" w:rsidP="00485F18">
      <w:pPr>
        <w:pStyle w:val="Akapitzlist"/>
        <w:numPr>
          <w:ilvl w:val="0"/>
          <w:numId w:val="2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D67DA2">
        <w:rPr>
          <w:rFonts w:ascii="Arial" w:hAnsi="Arial" w:cs="Arial"/>
          <w:sz w:val="18"/>
          <w:szCs w:val="18"/>
        </w:rPr>
        <w:t xml:space="preserve">w przypadku, gdy wyliczona proporcja przekroczy 98% oraz kwota podatku naliczonego niepodlegająca odliczeniu, wynikająca z zastosowania tej proporcji w skali roku, jest mniejsza niż 500 zł jednostka przyjmuje wskaźnik 100%. </w:t>
      </w:r>
      <w:r w:rsidR="00D67DA2" w:rsidRPr="00485F18">
        <w:rPr>
          <w:rFonts w:ascii="Arial" w:hAnsi="Arial" w:cs="Arial"/>
          <w:sz w:val="18"/>
          <w:szCs w:val="18"/>
        </w:rPr>
        <w:t xml:space="preserve">Jednostki organizacyjne powiatu, w których proporcja </w:t>
      </w:r>
      <w:r w:rsidR="00772644" w:rsidRPr="00485F18">
        <w:rPr>
          <w:rFonts w:ascii="Arial" w:hAnsi="Arial" w:cs="Arial"/>
          <w:sz w:val="18"/>
          <w:szCs w:val="18"/>
        </w:rPr>
        <w:t xml:space="preserve">została wyliczona według wzoru  określonego w załączniku nr 1 do niniejszych procedur, </w:t>
      </w:r>
      <w:r w:rsidR="00D67DA2" w:rsidRPr="00485F18">
        <w:rPr>
          <w:rFonts w:ascii="Arial" w:hAnsi="Arial" w:cs="Arial"/>
          <w:sz w:val="18"/>
          <w:szCs w:val="18"/>
        </w:rPr>
        <w:t xml:space="preserve">stosują </w:t>
      </w:r>
      <w:r w:rsidR="005728E8" w:rsidRPr="00485F18">
        <w:rPr>
          <w:rFonts w:ascii="Arial" w:hAnsi="Arial" w:cs="Arial"/>
          <w:sz w:val="18"/>
          <w:szCs w:val="18"/>
        </w:rPr>
        <w:t>wynikający z wyliczenia</w:t>
      </w:r>
      <w:r w:rsidR="00D67DA2" w:rsidRPr="00485F18">
        <w:rPr>
          <w:rFonts w:ascii="Arial" w:hAnsi="Arial" w:cs="Arial"/>
          <w:sz w:val="18"/>
          <w:szCs w:val="18"/>
        </w:rPr>
        <w:t xml:space="preserve"> wskaźnik do nabytych towarów i usług, które służą zarówno działalności gospodarczej jak również działalności publicznej, tj. statutowej. Celem określenia, jaka część nabytych towarów i usług służy tylko do wykonywania czynności opodatkowanych, czyli jaką część możemy odliczyć, należy ustalić proporcję według zapisów art. 90 ustawy o VAT i  st</w:t>
      </w:r>
      <w:r w:rsidRPr="00485F18">
        <w:rPr>
          <w:rFonts w:ascii="Arial" w:hAnsi="Arial" w:cs="Arial"/>
          <w:sz w:val="18"/>
          <w:szCs w:val="18"/>
        </w:rPr>
        <w:t>osować przez cały rok budżetowy</w:t>
      </w:r>
      <w:r w:rsidR="00485F18">
        <w:rPr>
          <w:rFonts w:ascii="Arial" w:hAnsi="Arial" w:cs="Arial"/>
          <w:sz w:val="18"/>
          <w:szCs w:val="18"/>
        </w:rPr>
        <w:t>,</w:t>
      </w:r>
      <w:r w:rsidRPr="00485F18">
        <w:rPr>
          <w:rFonts w:ascii="Arial" w:hAnsi="Arial" w:cs="Arial"/>
          <w:sz w:val="18"/>
          <w:szCs w:val="18"/>
        </w:rPr>
        <w:t>”</w:t>
      </w:r>
    </w:p>
    <w:p w14:paraId="5BA7A77E" w14:textId="77777777" w:rsidR="00D67DA2" w:rsidRPr="00D67DA2" w:rsidRDefault="00D67DA2" w:rsidP="00593E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D1723A" w14:textId="77777777" w:rsidR="00BB0F85" w:rsidRPr="00D67DA2" w:rsidRDefault="00BB0F85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67DA2">
        <w:rPr>
          <w:rFonts w:ascii="Arial" w:hAnsi="Arial" w:cs="Arial"/>
          <w:sz w:val="18"/>
          <w:szCs w:val="18"/>
        </w:rPr>
        <w:t xml:space="preserve">§ </w:t>
      </w:r>
      <w:r w:rsidR="007C52CB" w:rsidRPr="00D67DA2">
        <w:rPr>
          <w:rFonts w:ascii="Arial" w:hAnsi="Arial" w:cs="Arial"/>
          <w:sz w:val="18"/>
          <w:szCs w:val="18"/>
        </w:rPr>
        <w:t>2</w:t>
      </w:r>
      <w:r w:rsidR="00485F18">
        <w:rPr>
          <w:rFonts w:ascii="Arial" w:hAnsi="Arial" w:cs="Arial"/>
          <w:sz w:val="18"/>
          <w:szCs w:val="18"/>
        </w:rPr>
        <w:t>.</w:t>
      </w:r>
    </w:p>
    <w:p w14:paraId="0317F2AA" w14:textId="77777777" w:rsidR="00BB0F85" w:rsidRPr="00D67DA2" w:rsidRDefault="00BB0F85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67DA2">
        <w:rPr>
          <w:rFonts w:ascii="Arial" w:hAnsi="Arial" w:cs="Arial"/>
          <w:sz w:val="18"/>
          <w:szCs w:val="18"/>
        </w:rPr>
        <w:t xml:space="preserve">Wykonanie uchwały powierza się Staroście Powiatu Iławskiego, </w:t>
      </w:r>
      <w:r w:rsidR="00485F18">
        <w:rPr>
          <w:rFonts w:ascii="Arial" w:hAnsi="Arial" w:cs="Arial"/>
          <w:sz w:val="18"/>
          <w:szCs w:val="18"/>
        </w:rPr>
        <w:t>d</w:t>
      </w:r>
      <w:r w:rsidRPr="00D67DA2">
        <w:rPr>
          <w:rFonts w:ascii="Arial" w:hAnsi="Arial" w:cs="Arial"/>
          <w:sz w:val="18"/>
          <w:szCs w:val="18"/>
        </w:rPr>
        <w:t>yrektorom jednostek organiz</w:t>
      </w:r>
      <w:r w:rsidR="006E13BD" w:rsidRPr="00D67DA2">
        <w:rPr>
          <w:rFonts w:ascii="Arial" w:hAnsi="Arial" w:cs="Arial"/>
          <w:sz w:val="18"/>
          <w:szCs w:val="18"/>
        </w:rPr>
        <w:t>acyjnych Powiatu Iławskiego</w:t>
      </w:r>
      <w:r w:rsidR="00763BAC" w:rsidRPr="00D67DA2">
        <w:rPr>
          <w:rFonts w:ascii="Arial" w:hAnsi="Arial" w:cs="Arial"/>
          <w:sz w:val="18"/>
          <w:szCs w:val="18"/>
        </w:rPr>
        <w:t xml:space="preserve"> oraz</w:t>
      </w:r>
      <w:r w:rsidRPr="00D67DA2">
        <w:rPr>
          <w:rFonts w:ascii="Arial" w:hAnsi="Arial" w:cs="Arial"/>
          <w:sz w:val="18"/>
          <w:szCs w:val="18"/>
        </w:rPr>
        <w:t xml:space="preserve"> Skarbnikowi Po</w:t>
      </w:r>
      <w:r w:rsidR="006E13BD" w:rsidRPr="00D67DA2">
        <w:rPr>
          <w:rFonts w:ascii="Arial" w:hAnsi="Arial" w:cs="Arial"/>
          <w:sz w:val="18"/>
          <w:szCs w:val="18"/>
        </w:rPr>
        <w:t>wiatu</w:t>
      </w:r>
      <w:r w:rsidRPr="00D67DA2">
        <w:rPr>
          <w:rFonts w:ascii="Arial" w:hAnsi="Arial" w:cs="Arial"/>
          <w:sz w:val="18"/>
          <w:szCs w:val="18"/>
        </w:rPr>
        <w:t>.</w:t>
      </w:r>
    </w:p>
    <w:p w14:paraId="48C52432" w14:textId="77777777" w:rsidR="00BB0F85" w:rsidRPr="00D67DA2" w:rsidRDefault="00BB0F85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67DA2">
        <w:rPr>
          <w:rFonts w:ascii="Arial" w:hAnsi="Arial" w:cs="Arial"/>
          <w:sz w:val="18"/>
          <w:szCs w:val="18"/>
        </w:rPr>
        <w:t xml:space="preserve">§ </w:t>
      </w:r>
      <w:r w:rsidR="007C52CB" w:rsidRPr="00D67DA2">
        <w:rPr>
          <w:rFonts w:ascii="Arial" w:hAnsi="Arial" w:cs="Arial"/>
          <w:sz w:val="18"/>
          <w:szCs w:val="18"/>
        </w:rPr>
        <w:t>3</w:t>
      </w:r>
      <w:r w:rsidRPr="00D67DA2">
        <w:rPr>
          <w:rFonts w:ascii="Arial" w:hAnsi="Arial" w:cs="Arial"/>
          <w:sz w:val="18"/>
          <w:szCs w:val="18"/>
        </w:rPr>
        <w:t>.</w:t>
      </w:r>
    </w:p>
    <w:p w14:paraId="4E0A7419" w14:textId="77777777" w:rsidR="00BB0F85" w:rsidRPr="00D67DA2" w:rsidRDefault="00BB0F85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67DA2">
        <w:rPr>
          <w:rFonts w:ascii="Arial" w:hAnsi="Arial" w:cs="Arial"/>
          <w:sz w:val="18"/>
          <w:szCs w:val="18"/>
        </w:rPr>
        <w:t>Uchwała wchodzi w życie z dniem</w:t>
      </w:r>
      <w:r w:rsidR="007C52CB" w:rsidRPr="00D67DA2">
        <w:rPr>
          <w:rFonts w:ascii="Arial" w:hAnsi="Arial" w:cs="Arial"/>
          <w:sz w:val="18"/>
          <w:szCs w:val="18"/>
        </w:rPr>
        <w:t xml:space="preserve"> podjęcia</w:t>
      </w:r>
      <w:r w:rsidRPr="00D67DA2">
        <w:rPr>
          <w:rFonts w:ascii="Arial" w:hAnsi="Arial" w:cs="Arial"/>
          <w:sz w:val="18"/>
          <w:szCs w:val="18"/>
        </w:rPr>
        <w:t>.</w:t>
      </w:r>
    </w:p>
    <w:p w14:paraId="0214BD13" w14:textId="77777777" w:rsidR="00BB0F85" w:rsidRPr="007C1EDD" w:rsidRDefault="00BB0F85" w:rsidP="002C4031">
      <w:pPr>
        <w:spacing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70A63B25" w14:textId="77777777" w:rsidR="00D67DA2" w:rsidRPr="00C315D9" w:rsidRDefault="007C1EDD" w:rsidP="00180E3F">
      <w:pPr>
        <w:spacing w:line="360" w:lineRule="auto"/>
        <w:ind w:left="4820" w:hanging="702"/>
        <w:jc w:val="both"/>
        <w:rPr>
          <w:rFonts w:ascii="Arial" w:hAnsi="Arial" w:cs="Arial"/>
          <w:b/>
          <w:sz w:val="18"/>
          <w:szCs w:val="18"/>
        </w:rPr>
      </w:pPr>
      <w:r w:rsidRPr="007C1EDD">
        <w:rPr>
          <w:rFonts w:ascii="Arial" w:hAnsi="Arial" w:cs="Arial"/>
          <w:color w:val="FF0000"/>
          <w:sz w:val="18"/>
          <w:szCs w:val="18"/>
        </w:rPr>
        <w:tab/>
      </w:r>
      <w:r w:rsidR="00D67DA2" w:rsidRPr="00C315D9">
        <w:rPr>
          <w:rFonts w:ascii="Arial" w:hAnsi="Arial" w:cs="Arial"/>
          <w:b/>
          <w:sz w:val="18"/>
          <w:szCs w:val="18"/>
        </w:rPr>
        <w:t>Zarząd Powiatu:</w:t>
      </w:r>
    </w:p>
    <w:p w14:paraId="3437F1F5" w14:textId="249EA960" w:rsidR="00D67DA2" w:rsidRPr="00C315D9" w:rsidRDefault="00D67DA2" w:rsidP="00180E3F">
      <w:pPr>
        <w:spacing w:line="360" w:lineRule="auto"/>
        <w:ind w:left="4820"/>
        <w:jc w:val="both"/>
        <w:rPr>
          <w:rFonts w:ascii="Arial" w:hAnsi="Arial" w:cs="Arial"/>
          <w:sz w:val="18"/>
          <w:szCs w:val="18"/>
        </w:rPr>
      </w:pPr>
      <w:r w:rsidRPr="00C315D9">
        <w:rPr>
          <w:rFonts w:ascii="Arial" w:hAnsi="Arial" w:cs="Arial"/>
          <w:sz w:val="18"/>
          <w:szCs w:val="18"/>
        </w:rPr>
        <w:t xml:space="preserve">1. Bartosz Bielawski </w:t>
      </w:r>
    </w:p>
    <w:p w14:paraId="614A039E" w14:textId="75A6852E" w:rsidR="00D67DA2" w:rsidRPr="00C315D9" w:rsidRDefault="00D67DA2" w:rsidP="00180E3F">
      <w:pPr>
        <w:spacing w:line="360" w:lineRule="auto"/>
        <w:ind w:left="4820"/>
        <w:jc w:val="both"/>
        <w:rPr>
          <w:rFonts w:ascii="Arial" w:hAnsi="Arial" w:cs="Arial"/>
          <w:sz w:val="18"/>
          <w:szCs w:val="18"/>
        </w:rPr>
      </w:pPr>
      <w:r w:rsidRPr="00C315D9">
        <w:rPr>
          <w:rFonts w:ascii="Arial" w:hAnsi="Arial" w:cs="Arial"/>
          <w:sz w:val="18"/>
          <w:szCs w:val="18"/>
        </w:rPr>
        <w:t xml:space="preserve">2. Marek Polański    </w:t>
      </w:r>
      <w:r w:rsidRPr="00C315D9">
        <w:rPr>
          <w:rFonts w:ascii="Arial" w:hAnsi="Arial" w:cs="Arial"/>
          <w:sz w:val="18"/>
          <w:szCs w:val="18"/>
        </w:rPr>
        <w:tab/>
      </w:r>
    </w:p>
    <w:p w14:paraId="6F79A667" w14:textId="6FA16A38" w:rsidR="00D67DA2" w:rsidRPr="00C315D9" w:rsidRDefault="00D67DA2" w:rsidP="00180E3F">
      <w:pPr>
        <w:spacing w:line="360" w:lineRule="auto"/>
        <w:ind w:left="4820"/>
        <w:jc w:val="both"/>
        <w:rPr>
          <w:rFonts w:ascii="Arial" w:hAnsi="Arial" w:cs="Arial"/>
          <w:sz w:val="18"/>
          <w:szCs w:val="18"/>
        </w:rPr>
      </w:pPr>
      <w:r w:rsidRPr="00C315D9">
        <w:rPr>
          <w:rFonts w:ascii="Arial" w:hAnsi="Arial" w:cs="Arial"/>
          <w:sz w:val="18"/>
          <w:szCs w:val="18"/>
        </w:rPr>
        <w:t xml:space="preserve">3. Maciej Rygielski   </w:t>
      </w:r>
      <w:r w:rsidRPr="00C315D9">
        <w:rPr>
          <w:rFonts w:ascii="Arial" w:hAnsi="Arial" w:cs="Arial"/>
          <w:sz w:val="18"/>
          <w:szCs w:val="18"/>
        </w:rPr>
        <w:tab/>
      </w:r>
    </w:p>
    <w:p w14:paraId="28F1ADBD" w14:textId="0319D8ED" w:rsidR="00D67DA2" w:rsidRPr="00C315D9" w:rsidRDefault="00D67DA2" w:rsidP="00180E3F">
      <w:pPr>
        <w:spacing w:line="360" w:lineRule="auto"/>
        <w:ind w:left="4820"/>
        <w:jc w:val="both"/>
        <w:rPr>
          <w:rFonts w:ascii="Arial" w:hAnsi="Arial" w:cs="Arial"/>
          <w:sz w:val="18"/>
          <w:szCs w:val="18"/>
        </w:rPr>
      </w:pPr>
      <w:r w:rsidRPr="00C315D9">
        <w:rPr>
          <w:rFonts w:ascii="Arial" w:hAnsi="Arial" w:cs="Arial"/>
          <w:sz w:val="18"/>
          <w:szCs w:val="18"/>
        </w:rPr>
        <w:t xml:space="preserve">4. Marian Golder      </w:t>
      </w:r>
      <w:r w:rsidRPr="00C315D9">
        <w:rPr>
          <w:rFonts w:ascii="Arial" w:hAnsi="Arial" w:cs="Arial"/>
          <w:sz w:val="18"/>
          <w:szCs w:val="18"/>
        </w:rPr>
        <w:tab/>
      </w:r>
    </w:p>
    <w:p w14:paraId="5AA2E9ED" w14:textId="11A3B87E" w:rsidR="00772644" w:rsidRPr="00C315D9" w:rsidRDefault="00D67DA2" w:rsidP="00180E3F">
      <w:pPr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C315D9">
        <w:rPr>
          <w:rFonts w:ascii="Arial" w:hAnsi="Arial" w:cs="Arial"/>
          <w:sz w:val="18"/>
          <w:szCs w:val="18"/>
        </w:rPr>
        <w:t xml:space="preserve">5. Grażyna Taborek  </w:t>
      </w:r>
    </w:p>
    <w:p w14:paraId="36F500C4" w14:textId="77777777" w:rsidR="008C3253" w:rsidRDefault="008C3253" w:rsidP="002C4031">
      <w:pPr>
        <w:spacing w:line="240" w:lineRule="auto"/>
        <w:rPr>
          <w:rFonts w:ascii="Arial" w:hAnsi="Arial" w:cs="Arial"/>
          <w:sz w:val="18"/>
          <w:szCs w:val="18"/>
        </w:rPr>
      </w:pPr>
    </w:p>
    <w:p w14:paraId="702B269B" w14:textId="77777777" w:rsidR="00153BD6" w:rsidRDefault="00153BD6" w:rsidP="002C4031">
      <w:pPr>
        <w:spacing w:line="240" w:lineRule="auto"/>
        <w:ind w:left="4248" w:firstLine="708"/>
        <w:rPr>
          <w:rFonts w:ascii="Arial" w:hAnsi="Arial" w:cs="Arial"/>
          <w:sz w:val="18"/>
          <w:szCs w:val="18"/>
        </w:rPr>
      </w:pPr>
    </w:p>
    <w:sectPr w:rsidR="00153BD6" w:rsidSect="00180E3F">
      <w:pgSz w:w="11906" w:h="16838"/>
      <w:pgMar w:top="907" w:right="70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0A6"/>
    <w:multiLevelType w:val="hybridMultilevel"/>
    <w:tmpl w:val="2EF842AC"/>
    <w:lvl w:ilvl="0" w:tplc="24DEB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A96"/>
    <w:multiLevelType w:val="hybridMultilevel"/>
    <w:tmpl w:val="902E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1C2E"/>
    <w:multiLevelType w:val="hybridMultilevel"/>
    <w:tmpl w:val="B2701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32FDE"/>
    <w:multiLevelType w:val="hybridMultilevel"/>
    <w:tmpl w:val="42B68C6C"/>
    <w:lvl w:ilvl="0" w:tplc="04150017">
      <w:start w:val="1"/>
      <w:numFmt w:val="lowerLetter"/>
      <w:lvlText w:val="%1)"/>
      <w:lvlJc w:val="left"/>
      <w:pPr>
        <w:ind w:left="1538" w:hanging="360"/>
      </w:pPr>
    </w:lvl>
    <w:lvl w:ilvl="1" w:tplc="04150019" w:tentative="1">
      <w:start w:val="1"/>
      <w:numFmt w:val="lowerLetter"/>
      <w:lvlText w:val="%2."/>
      <w:lvlJc w:val="left"/>
      <w:pPr>
        <w:ind w:left="2258" w:hanging="360"/>
      </w:pPr>
    </w:lvl>
    <w:lvl w:ilvl="2" w:tplc="0415001B" w:tentative="1">
      <w:start w:val="1"/>
      <w:numFmt w:val="lowerRoman"/>
      <w:lvlText w:val="%3."/>
      <w:lvlJc w:val="right"/>
      <w:pPr>
        <w:ind w:left="2978" w:hanging="180"/>
      </w:pPr>
    </w:lvl>
    <w:lvl w:ilvl="3" w:tplc="0415000F" w:tentative="1">
      <w:start w:val="1"/>
      <w:numFmt w:val="decimal"/>
      <w:lvlText w:val="%4."/>
      <w:lvlJc w:val="left"/>
      <w:pPr>
        <w:ind w:left="3698" w:hanging="360"/>
      </w:pPr>
    </w:lvl>
    <w:lvl w:ilvl="4" w:tplc="04150019" w:tentative="1">
      <w:start w:val="1"/>
      <w:numFmt w:val="lowerLetter"/>
      <w:lvlText w:val="%5."/>
      <w:lvlJc w:val="left"/>
      <w:pPr>
        <w:ind w:left="4418" w:hanging="360"/>
      </w:pPr>
    </w:lvl>
    <w:lvl w:ilvl="5" w:tplc="0415001B" w:tentative="1">
      <w:start w:val="1"/>
      <w:numFmt w:val="lowerRoman"/>
      <w:lvlText w:val="%6."/>
      <w:lvlJc w:val="right"/>
      <w:pPr>
        <w:ind w:left="5138" w:hanging="180"/>
      </w:pPr>
    </w:lvl>
    <w:lvl w:ilvl="6" w:tplc="0415000F" w:tentative="1">
      <w:start w:val="1"/>
      <w:numFmt w:val="decimal"/>
      <w:lvlText w:val="%7."/>
      <w:lvlJc w:val="left"/>
      <w:pPr>
        <w:ind w:left="5858" w:hanging="360"/>
      </w:pPr>
    </w:lvl>
    <w:lvl w:ilvl="7" w:tplc="04150019" w:tentative="1">
      <w:start w:val="1"/>
      <w:numFmt w:val="lowerLetter"/>
      <w:lvlText w:val="%8."/>
      <w:lvlJc w:val="left"/>
      <w:pPr>
        <w:ind w:left="6578" w:hanging="360"/>
      </w:pPr>
    </w:lvl>
    <w:lvl w:ilvl="8" w:tplc="0415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4" w15:restartNumberingAfterBreak="0">
    <w:nsid w:val="14275437"/>
    <w:multiLevelType w:val="hybridMultilevel"/>
    <w:tmpl w:val="331C0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85437"/>
    <w:multiLevelType w:val="hybridMultilevel"/>
    <w:tmpl w:val="52027FAA"/>
    <w:lvl w:ilvl="0" w:tplc="3812866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6" w15:restartNumberingAfterBreak="0">
    <w:nsid w:val="24C25E0E"/>
    <w:multiLevelType w:val="hybridMultilevel"/>
    <w:tmpl w:val="FA1CB8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9D4907"/>
    <w:multiLevelType w:val="hybridMultilevel"/>
    <w:tmpl w:val="B26C77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07B27"/>
    <w:multiLevelType w:val="hybridMultilevel"/>
    <w:tmpl w:val="D2B4C994"/>
    <w:lvl w:ilvl="0" w:tplc="571AFA10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D3F66"/>
    <w:multiLevelType w:val="hybridMultilevel"/>
    <w:tmpl w:val="C3484FA2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0" w15:restartNumberingAfterBreak="0">
    <w:nsid w:val="433D4F38"/>
    <w:multiLevelType w:val="hybridMultilevel"/>
    <w:tmpl w:val="A5BE0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07547"/>
    <w:multiLevelType w:val="hybridMultilevel"/>
    <w:tmpl w:val="D3FE5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08AB"/>
    <w:multiLevelType w:val="hybridMultilevel"/>
    <w:tmpl w:val="6A20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0001D"/>
    <w:multiLevelType w:val="hybridMultilevel"/>
    <w:tmpl w:val="EFAADE12"/>
    <w:lvl w:ilvl="0" w:tplc="0415000F">
      <w:start w:val="1"/>
      <w:numFmt w:val="decimal"/>
      <w:lvlText w:val="%1."/>
      <w:lvlJc w:val="left"/>
      <w:pPr>
        <w:ind w:left="6388" w:hanging="360"/>
      </w:pPr>
    </w:lvl>
    <w:lvl w:ilvl="1" w:tplc="04150019" w:tentative="1">
      <w:start w:val="1"/>
      <w:numFmt w:val="lowerLetter"/>
      <w:lvlText w:val="%2."/>
      <w:lvlJc w:val="left"/>
      <w:pPr>
        <w:ind w:left="7108" w:hanging="360"/>
      </w:pPr>
    </w:lvl>
    <w:lvl w:ilvl="2" w:tplc="0415001B" w:tentative="1">
      <w:start w:val="1"/>
      <w:numFmt w:val="lowerRoman"/>
      <w:lvlText w:val="%3."/>
      <w:lvlJc w:val="right"/>
      <w:pPr>
        <w:ind w:left="7828" w:hanging="180"/>
      </w:pPr>
    </w:lvl>
    <w:lvl w:ilvl="3" w:tplc="0415000F" w:tentative="1">
      <w:start w:val="1"/>
      <w:numFmt w:val="decimal"/>
      <w:lvlText w:val="%4."/>
      <w:lvlJc w:val="left"/>
      <w:pPr>
        <w:ind w:left="8548" w:hanging="360"/>
      </w:pPr>
    </w:lvl>
    <w:lvl w:ilvl="4" w:tplc="04150019" w:tentative="1">
      <w:start w:val="1"/>
      <w:numFmt w:val="lowerLetter"/>
      <w:lvlText w:val="%5."/>
      <w:lvlJc w:val="left"/>
      <w:pPr>
        <w:ind w:left="9268" w:hanging="360"/>
      </w:pPr>
    </w:lvl>
    <w:lvl w:ilvl="5" w:tplc="0415001B" w:tentative="1">
      <w:start w:val="1"/>
      <w:numFmt w:val="lowerRoman"/>
      <w:lvlText w:val="%6."/>
      <w:lvlJc w:val="right"/>
      <w:pPr>
        <w:ind w:left="9988" w:hanging="180"/>
      </w:pPr>
    </w:lvl>
    <w:lvl w:ilvl="6" w:tplc="0415000F" w:tentative="1">
      <w:start w:val="1"/>
      <w:numFmt w:val="decimal"/>
      <w:lvlText w:val="%7."/>
      <w:lvlJc w:val="left"/>
      <w:pPr>
        <w:ind w:left="10708" w:hanging="360"/>
      </w:pPr>
    </w:lvl>
    <w:lvl w:ilvl="7" w:tplc="04150019" w:tentative="1">
      <w:start w:val="1"/>
      <w:numFmt w:val="lowerLetter"/>
      <w:lvlText w:val="%8."/>
      <w:lvlJc w:val="left"/>
      <w:pPr>
        <w:ind w:left="11428" w:hanging="360"/>
      </w:pPr>
    </w:lvl>
    <w:lvl w:ilvl="8" w:tplc="0415001B" w:tentative="1">
      <w:start w:val="1"/>
      <w:numFmt w:val="lowerRoman"/>
      <w:lvlText w:val="%9."/>
      <w:lvlJc w:val="right"/>
      <w:pPr>
        <w:ind w:left="12148" w:hanging="180"/>
      </w:pPr>
    </w:lvl>
  </w:abstractNum>
  <w:abstractNum w:abstractNumId="14" w15:restartNumberingAfterBreak="0">
    <w:nsid w:val="6857137D"/>
    <w:multiLevelType w:val="hybridMultilevel"/>
    <w:tmpl w:val="B1743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B19BF"/>
    <w:multiLevelType w:val="hybridMultilevel"/>
    <w:tmpl w:val="DAF4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D7E68"/>
    <w:multiLevelType w:val="hybridMultilevel"/>
    <w:tmpl w:val="46BE5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4424D"/>
    <w:multiLevelType w:val="hybridMultilevel"/>
    <w:tmpl w:val="7E76F2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377EF"/>
    <w:multiLevelType w:val="hybridMultilevel"/>
    <w:tmpl w:val="B82283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9272E35"/>
    <w:multiLevelType w:val="hybridMultilevel"/>
    <w:tmpl w:val="B94AE368"/>
    <w:lvl w:ilvl="0" w:tplc="24DEB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A3731"/>
    <w:multiLevelType w:val="hybridMultilevel"/>
    <w:tmpl w:val="401257E2"/>
    <w:lvl w:ilvl="0" w:tplc="24DEB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9"/>
  </w:num>
  <w:num w:numId="5">
    <w:abstractNumId w:val="11"/>
  </w:num>
  <w:num w:numId="6">
    <w:abstractNumId w:val="17"/>
  </w:num>
  <w:num w:numId="7">
    <w:abstractNumId w:val="2"/>
  </w:num>
  <w:num w:numId="8">
    <w:abstractNumId w:val="7"/>
  </w:num>
  <w:num w:numId="9">
    <w:abstractNumId w:val="19"/>
  </w:num>
  <w:num w:numId="10">
    <w:abstractNumId w:val="0"/>
  </w:num>
  <w:num w:numId="11">
    <w:abstractNumId w:val="3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1"/>
  </w:num>
  <w:num w:numId="17">
    <w:abstractNumId w:val="10"/>
  </w:num>
  <w:num w:numId="18">
    <w:abstractNumId w:val="16"/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C7"/>
    <w:rsid w:val="00013B09"/>
    <w:rsid w:val="0003323B"/>
    <w:rsid w:val="000661FA"/>
    <w:rsid w:val="000A529E"/>
    <w:rsid w:val="000D5E91"/>
    <w:rsid w:val="000F0647"/>
    <w:rsid w:val="0012542E"/>
    <w:rsid w:val="00136B89"/>
    <w:rsid w:val="0014489E"/>
    <w:rsid w:val="00153BD6"/>
    <w:rsid w:val="001656F4"/>
    <w:rsid w:val="00180E3F"/>
    <w:rsid w:val="00185A5E"/>
    <w:rsid w:val="001A40AD"/>
    <w:rsid w:val="001A6111"/>
    <w:rsid w:val="002054E1"/>
    <w:rsid w:val="00206D6E"/>
    <w:rsid w:val="002C4031"/>
    <w:rsid w:val="002D5AFC"/>
    <w:rsid w:val="003340B8"/>
    <w:rsid w:val="00367762"/>
    <w:rsid w:val="00371139"/>
    <w:rsid w:val="00374C94"/>
    <w:rsid w:val="003D3B89"/>
    <w:rsid w:val="003F0290"/>
    <w:rsid w:val="00414771"/>
    <w:rsid w:val="00485F18"/>
    <w:rsid w:val="00491E68"/>
    <w:rsid w:val="00497101"/>
    <w:rsid w:val="004A3C2D"/>
    <w:rsid w:val="004D02CC"/>
    <w:rsid w:val="004E4644"/>
    <w:rsid w:val="004E5EFB"/>
    <w:rsid w:val="004F034D"/>
    <w:rsid w:val="004F439A"/>
    <w:rsid w:val="00522FD9"/>
    <w:rsid w:val="00554BCE"/>
    <w:rsid w:val="00566A51"/>
    <w:rsid w:val="005728E8"/>
    <w:rsid w:val="00572A32"/>
    <w:rsid w:val="00593EC5"/>
    <w:rsid w:val="005A4C88"/>
    <w:rsid w:val="005B640C"/>
    <w:rsid w:val="00604AF2"/>
    <w:rsid w:val="00615C20"/>
    <w:rsid w:val="00622A98"/>
    <w:rsid w:val="006265C7"/>
    <w:rsid w:val="00630975"/>
    <w:rsid w:val="00675F5C"/>
    <w:rsid w:val="006B2E85"/>
    <w:rsid w:val="006B4D50"/>
    <w:rsid w:val="006C4678"/>
    <w:rsid w:val="006D431A"/>
    <w:rsid w:val="006E13BD"/>
    <w:rsid w:val="007078F6"/>
    <w:rsid w:val="00723440"/>
    <w:rsid w:val="00737A82"/>
    <w:rsid w:val="007438D9"/>
    <w:rsid w:val="00763BAC"/>
    <w:rsid w:val="00772644"/>
    <w:rsid w:val="00777538"/>
    <w:rsid w:val="007A3A24"/>
    <w:rsid w:val="007B45E3"/>
    <w:rsid w:val="007B587F"/>
    <w:rsid w:val="007C1EDD"/>
    <w:rsid w:val="007C52CB"/>
    <w:rsid w:val="007F26A5"/>
    <w:rsid w:val="00801ABD"/>
    <w:rsid w:val="00806B5D"/>
    <w:rsid w:val="008160BD"/>
    <w:rsid w:val="0084710D"/>
    <w:rsid w:val="0085515E"/>
    <w:rsid w:val="0089674C"/>
    <w:rsid w:val="008C3253"/>
    <w:rsid w:val="008D1126"/>
    <w:rsid w:val="008D7063"/>
    <w:rsid w:val="00907461"/>
    <w:rsid w:val="00930258"/>
    <w:rsid w:val="00933AEF"/>
    <w:rsid w:val="009457C9"/>
    <w:rsid w:val="00950D67"/>
    <w:rsid w:val="009709AC"/>
    <w:rsid w:val="00974360"/>
    <w:rsid w:val="009F408C"/>
    <w:rsid w:val="00A8518B"/>
    <w:rsid w:val="00A91DB2"/>
    <w:rsid w:val="00AB124C"/>
    <w:rsid w:val="00AB510E"/>
    <w:rsid w:val="00AD1C4F"/>
    <w:rsid w:val="00AD3EA4"/>
    <w:rsid w:val="00AD4124"/>
    <w:rsid w:val="00AE6C81"/>
    <w:rsid w:val="00AF052D"/>
    <w:rsid w:val="00AF3BF1"/>
    <w:rsid w:val="00AF725E"/>
    <w:rsid w:val="00B13D2E"/>
    <w:rsid w:val="00B16E65"/>
    <w:rsid w:val="00B409D9"/>
    <w:rsid w:val="00B84445"/>
    <w:rsid w:val="00BB0F85"/>
    <w:rsid w:val="00BC4159"/>
    <w:rsid w:val="00BE2A14"/>
    <w:rsid w:val="00C134CE"/>
    <w:rsid w:val="00C315D9"/>
    <w:rsid w:val="00C441BE"/>
    <w:rsid w:val="00C73141"/>
    <w:rsid w:val="00CE0EE3"/>
    <w:rsid w:val="00CF286E"/>
    <w:rsid w:val="00D03BB9"/>
    <w:rsid w:val="00D04B93"/>
    <w:rsid w:val="00D34B75"/>
    <w:rsid w:val="00D37AEA"/>
    <w:rsid w:val="00D67DA2"/>
    <w:rsid w:val="00D93BB0"/>
    <w:rsid w:val="00DC6462"/>
    <w:rsid w:val="00DD679F"/>
    <w:rsid w:val="00E4082C"/>
    <w:rsid w:val="00E536C9"/>
    <w:rsid w:val="00E77B98"/>
    <w:rsid w:val="00E8794B"/>
    <w:rsid w:val="00EA256C"/>
    <w:rsid w:val="00EA5D54"/>
    <w:rsid w:val="00F15D84"/>
    <w:rsid w:val="00F32C11"/>
    <w:rsid w:val="00F33ECC"/>
    <w:rsid w:val="00F51BC1"/>
    <w:rsid w:val="00F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B469"/>
  <w15:docId w15:val="{8424B6EC-4115-4260-A6E2-C4F820A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B8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C1E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1E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5F62C-E347-4E29-AF3C-AA6A6CD0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sjarmuzewska</dc:creator>
  <cp:lastModifiedBy>Sylwia Rękawiecka</cp:lastModifiedBy>
  <cp:revision>6</cp:revision>
  <cp:lastPrinted>2021-01-19T07:53:00Z</cp:lastPrinted>
  <dcterms:created xsi:type="dcterms:W3CDTF">2021-01-19T06:32:00Z</dcterms:created>
  <dcterms:modified xsi:type="dcterms:W3CDTF">2021-01-20T12:00:00Z</dcterms:modified>
</cp:coreProperties>
</file>