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…. /.… /201</w:t>
      </w:r>
      <w:r w:rsidR="00F82D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……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 201</w:t>
      </w:r>
      <w:r w:rsidR="00F82D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71672A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51663D" w:rsidRDefault="00BB1379" w:rsidP="0051663D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polegającego na zorganizowaniu w roku 201</w:t>
      </w:r>
      <w:r w:rsidR="0051663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C0FC3">
        <w:rPr>
          <w:rFonts w:ascii="Arial" w:hAnsi="Arial" w:cs="Arial"/>
        </w:rPr>
        <w:t xml:space="preserve">turnieju w </w:t>
      </w:r>
      <w:r w:rsidR="0051663D">
        <w:rPr>
          <w:rFonts w:ascii="Arial" w:hAnsi="Arial" w:cs="Arial"/>
        </w:rPr>
        <w:t>koszykówkę</w:t>
      </w:r>
    </w:p>
    <w:p w:rsidR="003C0FC3" w:rsidRDefault="003C0FC3" w:rsidP="003C0FC3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o puchar Starosty Powiatu Iławskiego</w:t>
      </w:r>
    </w:p>
    <w:p w:rsidR="0071672A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1379" w:rsidRPr="00BB1379">
        <w:rPr>
          <w:rFonts w:ascii="Arial" w:eastAsia="Times New Roman" w:hAnsi="Arial" w:cs="Arial"/>
          <w:sz w:val="24"/>
          <w:szCs w:val="24"/>
          <w:lang w:eastAsia="pl-PL"/>
        </w:rPr>
        <w:t xml:space="preserve">Uczniowski 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>Koszykarski Klub Sportowy „Basket” z siedzibą w Iławie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Zorganizowanie turnieju w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koszyk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ówkę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Iławskiego”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/4/2018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marca 201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Termin realizacji zadania: 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01.08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3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1.10.2018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70EB" w:rsidRDefault="005670EB" w:rsidP="005670E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określonymi w umowie sprawozdanie powinno zostać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30 dni od dnia zakończenia realizacji zadania. Zleceniobiorca 19.11.2018 r. złożył sprawozdanie końcowe z wykonania ww. zadania publicznego. Zostało ono sporządzone według wzoru stanowiącego załącznik nr 5 do rozporządzenia Ministra Rodziny, Pracy i Polityki Społecznej z dnia 17 sierpnia 2016 r. w sprawie wzorów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 (Dz. U. z 2016 r. poz. 1300).</w:t>
      </w:r>
    </w:p>
    <w:p w:rsidR="005670EB" w:rsidRPr="00C47E25" w:rsidRDefault="005670EB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BB33AD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 xml:space="preserve">opularyzacja koszykówki jako sportu dla każdego poprzez organizację Turnieju o </w:t>
      </w:r>
      <w:r w:rsidR="00D7317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>uchar Starosty</w:t>
      </w:r>
      <w:r w:rsidR="007520D2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 xml:space="preserve"> Iławskiego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73176" w:rsidRDefault="00D73176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zdrowego stylu życia;</w:t>
      </w:r>
    </w:p>
    <w:p w:rsidR="00CC29EA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aktywizowanie do zachowań prosportowych i prozdrowotnych wśród młodzieży oraz osób dorosłych;</w:t>
      </w:r>
    </w:p>
    <w:p w:rsidR="00CC29EA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postaw proaktywnych i prozdrowotnych;</w:t>
      </w:r>
    </w:p>
    <w:p w:rsidR="00CC29EA" w:rsidRDefault="00CC29EA" w:rsidP="00366C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angażow</w:t>
      </w:r>
      <w:r w:rsidR="00D73176">
        <w:rPr>
          <w:rFonts w:ascii="Arial" w:eastAsia="Times New Roman" w:hAnsi="Arial" w:cs="Arial"/>
          <w:sz w:val="24"/>
          <w:szCs w:val="24"/>
          <w:lang w:eastAsia="pl-PL"/>
        </w:rPr>
        <w:t>anie do roli kibica i zawodnika;</w:t>
      </w:r>
    </w:p>
    <w:p w:rsidR="00D73176" w:rsidRPr="00366C15" w:rsidRDefault="00D73176" w:rsidP="00366C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zapobieganie patologii i dyskryminacji społecznej.</w:t>
      </w:r>
    </w:p>
    <w:p w:rsidR="00BB33AD" w:rsidRPr="00C47E25" w:rsidRDefault="00BB33AD" w:rsidP="00BB33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2C6D43" w:rsidRDefault="002C6D43" w:rsidP="002C6D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organizacja i promocja Turnieju w </w:t>
      </w:r>
      <w:r w:rsidR="00D73176">
        <w:rPr>
          <w:rFonts w:ascii="Arial" w:eastAsia="Times New Roman" w:hAnsi="Arial" w:cs="Arial"/>
          <w:sz w:val="24"/>
          <w:szCs w:val="24"/>
          <w:lang w:eastAsia="pl-PL"/>
        </w:rPr>
        <w:t>koszykówkę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 Powiatu Iławskiego;</w:t>
      </w:r>
    </w:p>
    <w:p w:rsidR="002C6D43" w:rsidRDefault="00D73176" w:rsidP="002C6D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przeprowadzenie Turnieju w</w:t>
      </w:r>
      <w:r w:rsidR="002C6D43">
        <w:rPr>
          <w:rFonts w:ascii="Arial" w:eastAsia="Times New Roman" w:hAnsi="Arial" w:cs="Arial"/>
          <w:sz w:val="24"/>
          <w:szCs w:val="24"/>
          <w:lang w:eastAsia="pl-PL"/>
        </w:rPr>
        <w:t xml:space="preserve"> koszyk</w:t>
      </w:r>
      <w:r>
        <w:rPr>
          <w:rFonts w:ascii="Arial" w:eastAsia="Times New Roman" w:hAnsi="Arial" w:cs="Arial"/>
          <w:sz w:val="24"/>
          <w:szCs w:val="24"/>
          <w:lang w:eastAsia="pl-PL"/>
        </w:rPr>
        <w:t>ówkę</w:t>
      </w:r>
      <w:r w:rsidR="002C6D43"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 Powiatu Iławskiego</w:t>
      </w:r>
      <w:r w:rsidR="00C607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7CD">
        <w:rPr>
          <w:rFonts w:ascii="Arial" w:eastAsia="Times New Roman" w:hAnsi="Arial" w:cs="Arial"/>
          <w:sz w:val="24"/>
          <w:szCs w:val="24"/>
          <w:lang w:eastAsia="pl-PL"/>
        </w:rPr>
        <w:br/>
        <w:t>z udziałem minimum 4 drużyn</w:t>
      </w:r>
      <w:r w:rsidR="002C6D4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C6D43" w:rsidRPr="002C6D43" w:rsidRDefault="002C6D43" w:rsidP="002C6D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podsumowanie i zakończenie Turnieju.</w:t>
      </w:r>
    </w:p>
    <w:p w:rsidR="002C6D43" w:rsidRPr="002C6D43" w:rsidRDefault="002C6D43" w:rsidP="002C6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656331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stanowiąc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 xml:space="preserve"> oraz zaktualizowanym harmonogramem i </w:t>
      </w:r>
      <w:r w:rsidR="001216EF">
        <w:rPr>
          <w:rFonts w:ascii="Arial" w:eastAsia="Times New Roman" w:hAnsi="Arial" w:cs="Arial"/>
          <w:sz w:val="24"/>
          <w:szCs w:val="24"/>
          <w:lang w:eastAsia="pl-PL"/>
        </w:rPr>
        <w:t>kalkulacj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1216EF">
        <w:rPr>
          <w:rFonts w:ascii="Arial" w:eastAsia="Times New Roman" w:hAnsi="Arial" w:cs="Arial"/>
          <w:sz w:val="24"/>
          <w:szCs w:val="24"/>
          <w:lang w:eastAsia="pl-PL"/>
        </w:rPr>
        <w:t xml:space="preserve"> przewidywanych </w:t>
      </w:r>
      <w:r w:rsidR="001216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kosztów realizacji zadania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 xml:space="preserve">. W sprawozdaniu końcowym informuje, że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zakładane cele </w:t>
      </w:r>
      <w:r w:rsidR="005C36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oraz zamierzone rezultaty zostały osiągnięte.</w:t>
      </w:r>
    </w:p>
    <w:p w:rsidR="00C92554" w:rsidRPr="00C47E25" w:rsidRDefault="00C92554" w:rsidP="00656331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65633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Zadanie polegało na zorganizowaniu turnieju 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>oszyk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ówkę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Turniej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koszykówki o p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uchar Starosty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>Iław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skiego w odbył się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28 października 2018 r.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 w hali sportowej </w:t>
      </w:r>
      <w:r w:rsidR="000819FD">
        <w:rPr>
          <w:rFonts w:ascii="Arial" w:eastAsia="Times New Roman" w:hAnsi="Arial" w:cs="Arial"/>
          <w:sz w:val="24"/>
          <w:szCs w:val="24"/>
          <w:lang w:eastAsia="pl-PL"/>
        </w:rPr>
        <w:t>„Mechanik”</w:t>
      </w:r>
      <w:r w:rsidR="0075508E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>Zespo</w:t>
      </w:r>
      <w:r w:rsidR="0075508E">
        <w:rPr>
          <w:rFonts w:ascii="Arial" w:eastAsia="Times New Roman" w:hAnsi="Arial" w:cs="Arial"/>
          <w:sz w:val="24"/>
          <w:szCs w:val="24"/>
          <w:lang w:eastAsia="pl-PL"/>
        </w:rPr>
        <w:t>le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 Szkół im. Konstytucji 3 Maja w Iławie.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W imprezie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uczestniczyło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zespoł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19FD">
        <w:rPr>
          <w:rFonts w:ascii="Arial" w:eastAsia="Times New Roman" w:hAnsi="Arial" w:cs="Arial"/>
          <w:sz w:val="24"/>
          <w:szCs w:val="24"/>
          <w:lang w:eastAsia="pl-PL"/>
        </w:rPr>
        <w:t>koszykówki.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1556">
        <w:rPr>
          <w:rFonts w:ascii="Arial" w:eastAsia="Times New Roman" w:hAnsi="Arial" w:cs="Arial"/>
          <w:sz w:val="24"/>
          <w:szCs w:val="24"/>
          <w:lang w:eastAsia="pl-PL"/>
        </w:rPr>
        <w:t>Podczas turnieju przeprowadzon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>o konkurs rzutów osobistych,</w:t>
      </w:r>
      <w:r w:rsidR="00801556">
        <w:rPr>
          <w:rFonts w:ascii="Arial" w:eastAsia="Times New Roman" w:hAnsi="Arial" w:cs="Arial"/>
          <w:sz w:val="24"/>
          <w:szCs w:val="24"/>
          <w:lang w:eastAsia="pl-PL"/>
        </w:rPr>
        <w:t xml:space="preserve"> rzutów za 3 punkty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 xml:space="preserve"> oraz rzutów </w:t>
      </w:r>
      <w:r w:rsidR="00465C9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820B2">
        <w:rPr>
          <w:rFonts w:ascii="Arial" w:eastAsia="Times New Roman" w:hAnsi="Arial" w:cs="Arial"/>
          <w:sz w:val="24"/>
          <w:szCs w:val="24"/>
          <w:lang w:eastAsia="pl-PL"/>
        </w:rPr>
        <w:t xml:space="preserve"> połowy boiska</w:t>
      </w:r>
      <w:r w:rsidR="008015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741B2" w:rsidRDefault="004741B2" w:rsidP="00E314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7E5E64" w:rsidRPr="002C46A6" w:rsidRDefault="007E5E64" w:rsidP="007E5E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C46A6">
        <w:rPr>
          <w:rFonts w:ascii="Arial" w:hAnsi="Arial" w:cs="Arial"/>
          <w:sz w:val="24"/>
          <w:szCs w:val="24"/>
        </w:rPr>
        <w:t xml:space="preserve">Zgodnie z umową nr EKSP/4/2018 z dnia 29.03.2018 r. </w:t>
      </w:r>
      <w:r w:rsidR="004741B2">
        <w:rPr>
          <w:rFonts w:ascii="Arial" w:hAnsi="Arial" w:cs="Arial"/>
          <w:sz w:val="24"/>
          <w:szCs w:val="24"/>
        </w:rPr>
        <w:t>organizacj</w:t>
      </w:r>
      <w:r w:rsidRPr="002C46A6">
        <w:rPr>
          <w:rFonts w:ascii="Arial" w:hAnsi="Arial" w:cs="Arial"/>
          <w:sz w:val="24"/>
          <w:szCs w:val="24"/>
        </w:rPr>
        <w:t>a otrzymała transzę w wysokości 100% środków dotacji tj. 2.000,00 zł w dniu 03.08.2018 roku.</w:t>
      </w:r>
    </w:p>
    <w:p w:rsidR="007E5E64" w:rsidRPr="00685454" w:rsidRDefault="007E5E64" w:rsidP="007E5E64">
      <w:pPr>
        <w:tabs>
          <w:tab w:val="left" w:pos="6480"/>
        </w:tabs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685454">
        <w:rPr>
          <w:rFonts w:ascii="Arial" w:hAnsi="Arial" w:cs="Arial"/>
          <w:sz w:val="24"/>
          <w:szCs w:val="24"/>
        </w:rPr>
        <w:t xml:space="preserve">   </w:t>
      </w:r>
      <w:r w:rsidRPr="00685454">
        <w:rPr>
          <w:rFonts w:ascii="Arial" w:hAnsi="Arial" w:cs="Arial"/>
          <w:sz w:val="24"/>
          <w:szCs w:val="24"/>
          <w:u w:val="single"/>
        </w:rPr>
        <w:t>Informacja o wydatkach poniesionych przy wykonaniu zadania (całkowite rozliczenie księgowe stanowi załącznik nr 1 do rozliczenia z wykonania ww. zadania):</w:t>
      </w:r>
    </w:p>
    <w:tbl>
      <w:tblPr>
        <w:tblW w:w="9588" w:type="dxa"/>
        <w:tblInd w:w="-106" w:type="dxa"/>
        <w:tblLook w:val="01E0" w:firstRow="1" w:lastRow="1" w:firstColumn="1" w:lastColumn="1" w:noHBand="0" w:noVBand="0"/>
      </w:tblPr>
      <w:tblGrid>
        <w:gridCol w:w="7172"/>
        <w:gridCol w:w="2416"/>
      </w:tblGrid>
      <w:tr w:rsidR="007E5E64" w:rsidRPr="00685454" w:rsidTr="009D4360">
        <w:trPr>
          <w:trHeight w:val="41"/>
        </w:trPr>
        <w:tc>
          <w:tcPr>
            <w:tcW w:w="7172" w:type="dxa"/>
            <w:hideMark/>
          </w:tcPr>
          <w:p w:rsidR="007E5E64" w:rsidRPr="00685454" w:rsidRDefault="007E5E64" w:rsidP="000760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454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68545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6" w:type="dxa"/>
            <w:hideMark/>
          </w:tcPr>
          <w:p w:rsidR="007E5E64" w:rsidRPr="00685454" w:rsidRDefault="007E5E64" w:rsidP="0007602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454">
              <w:rPr>
                <w:rFonts w:ascii="Arial" w:hAnsi="Arial" w:cs="Arial"/>
                <w:sz w:val="24"/>
                <w:szCs w:val="24"/>
              </w:rPr>
              <w:t>2.000,00 zł</w:t>
            </w:r>
          </w:p>
        </w:tc>
      </w:tr>
      <w:tr w:rsidR="007E5E64" w:rsidRPr="00685454" w:rsidTr="009D4360">
        <w:trPr>
          <w:trHeight w:val="41"/>
        </w:trPr>
        <w:tc>
          <w:tcPr>
            <w:tcW w:w="7172" w:type="dxa"/>
            <w:hideMark/>
          </w:tcPr>
          <w:p w:rsidR="007E5E64" w:rsidRPr="00685454" w:rsidRDefault="007E5E64" w:rsidP="000760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454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68545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416" w:type="dxa"/>
            <w:hideMark/>
          </w:tcPr>
          <w:p w:rsidR="007E5E64" w:rsidRPr="00685454" w:rsidRDefault="007E5E64" w:rsidP="0007602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454">
              <w:rPr>
                <w:rFonts w:ascii="Arial" w:hAnsi="Arial" w:cs="Arial"/>
                <w:sz w:val="24"/>
                <w:szCs w:val="24"/>
              </w:rPr>
              <w:t xml:space="preserve">2.633,01 zł  </w:t>
            </w:r>
          </w:p>
        </w:tc>
      </w:tr>
      <w:tr w:rsidR="007E5E64" w:rsidRPr="00685454" w:rsidTr="009D4360">
        <w:trPr>
          <w:trHeight w:val="41"/>
        </w:trPr>
        <w:tc>
          <w:tcPr>
            <w:tcW w:w="7172" w:type="dxa"/>
            <w:hideMark/>
          </w:tcPr>
          <w:p w:rsidR="007E5E64" w:rsidRPr="00685454" w:rsidRDefault="007E5E64" w:rsidP="000760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454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416" w:type="dxa"/>
            <w:hideMark/>
          </w:tcPr>
          <w:p w:rsidR="007E5E64" w:rsidRPr="00685454" w:rsidRDefault="007E5E64" w:rsidP="0007602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454">
              <w:rPr>
                <w:rFonts w:ascii="Arial" w:hAnsi="Arial" w:cs="Arial"/>
                <w:sz w:val="24"/>
                <w:szCs w:val="24"/>
              </w:rPr>
              <w:t>2.000,00 zł</w:t>
            </w:r>
          </w:p>
        </w:tc>
      </w:tr>
      <w:tr w:rsidR="007E5E64" w:rsidRPr="00685454" w:rsidTr="009D4360">
        <w:trPr>
          <w:trHeight w:val="41"/>
        </w:trPr>
        <w:tc>
          <w:tcPr>
            <w:tcW w:w="7172" w:type="dxa"/>
            <w:hideMark/>
          </w:tcPr>
          <w:p w:rsidR="007E5E64" w:rsidRPr="00685454" w:rsidRDefault="007E5E64" w:rsidP="000760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454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416" w:type="dxa"/>
            <w:hideMark/>
          </w:tcPr>
          <w:p w:rsidR="007E5E64" w:rsidRPr="00685454" w:rsidRDefault="007E5E64" w:rsidP="0007602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454">
              <w:rPr>
                <w:rFonts w:ascii="Arial" w:hAnsi="Arial" w:cs="Arial"/>
                <w:sz w:val="24"/>
                <w:szCs w:val="24"/>
              </w:rPr>
              <w:t>333,01 zł</w:t>
            </w:r>
          </w:p>
        </w:tc>
      </w:tr>
      <w:tr w:rsidR="007E5E64" w:rsidRPr="00685454" w:rsidTr="009D4360">
        <w:trPr>
          <w:trHeight w:val="41"/>
        </w:trPr>
        <w:tc>
          <w:tcPr>
            <w:tcW w:w="7172" w:type="dxa"/>
            <w:hideMark/>
          </w:tcPr>
          <w:p w:rsidR="007E5E64" w:rsidRPr="00685454" w:rsidRDefault="007E5E64" w:rsidP="000760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54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416" w:type="dxa"/>
            <w:hideMark/>
          </w:tcPr>
          <w:p w:rsidR="007E5E64" w:rsidRPr="00685454" w:rsidRDefault="007E5E64" w:rsidP="0007602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5454">
              <w:rPr>
                <w:rFonts w:ascii="Arial" w:hAnsi="Arial" w:cs="Arial"/>
                <w:sz w:val="24"/>
                <w:szCs w:val="24"/>
              </w:rPr>
              <w:t>300,00 zł</w:t>
            </w:r>
          </w:p>
        </w:tc>
      </w:tr>
      <w:tr w:rsidR="007E5E64" w:rsidRPr="002C46A6" w:rsidTr="009D4360">
        <w:tc>
          <w:tcPr>
            <w:tcW w:w="7172" w:type="dxa"/>
            <w:hideMark/>
          </w:tcPr>
          <w:p w:rsidR="007E5E64" w:rsidRPr="002C46A6" w:rsidRDefault="007E5E64" w:rsidP="009D436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7E5E64" w:rsidRPr="002C46A6" w:rsidRDefault="007E5E64" w:rsidP="009D436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E5E64" w:rsidRPr="002C46A6" w:rsidTr="009D4360">
        <w:trPr>
          <w:trHeight w:val="41"/>
        </w:trPr>
        <w:tc>
          <w:tcPr>
            <w:tcW w:w="7172" w:type="dxa"/>
            <w:hideMark/>
          </w:tcPr>
          <w:p w:rsidR="007E5E64" w:rsidRPr="002C46A6" w:rsidRDefault="007E5E64" w:rsidP="009D436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7E5E64" w:rsidRPr="002C46A6" w:rsidRDefault="007E5E64" w:rsidP="009D436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E5E64" w:rsidRPr="00E66A3D" w:rsidRDefault="007E5E64" w:rsidP="007E5E64">
      <w:pPr>
        <w:jc w:val="both"/>
        <w:rPr>
          <w:rFonts w:ascii="Arial" w:hAnsi="Arial" w:cs="Arial"/>
          <w:sz w:val="24"/>
          <w:szCs w:val="24"/>
          <w:u w:val="single"/>
        </w:rPr>
      </w:pPr>
      <w:r w:rsidRPr="00E66A3D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7E5E64" w:rsidRPr="00685454" w:rsidRDefault="007E5E64" w:rsidP="007E5E6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454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:rsidR="007E5E64" w:rsidRPr="00685454" w:rsidRDefault="007E5E64" w:rsidP="007E5E64">
      <w:pPr>
        <w:numPr>
          <w:ilvl w:val="0"/>
          <w:numId w:val="5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2C46A6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85454">
        <w:rPr>
          <w:rFonts w:ascii="Arial" w:hAnsi="Arial" w:cs="Arial"/>
          <w:sz w:val="24"/>
          <w:szCs w:val="24"/>
        </w:rPr>
        <w:t>z zestawienia faktur/rachunków wynika, że istnieją dokumenty potwierdzające koszty pokryte z otrzymanej dotacji oraz poniesione w ramach środków własnych;</w:t>
      </w:r>
    </w:p>
    <w:p w:rsidR="007E5E64" w:rsidRPr="00685454" w:rsidRDefault="007E5E64" w:rsidP="007E5E64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685454">
        <w:rPr>
          <w:rFonts w:ascii="Arial" w:hAnsi="Arial" w:cs="Arial"/>
          <w:sz w:val="24"/>
          <w:szCs w:val="24"/>
        </w:rPr>
        <w:t>Zleceniobiorca zakładał w kosztorysie ofertowym, że środki własne przeznaczone na realizację zadania wyniosą kwotę 300,00 zł. W rezultacie całkowity koszt zadania uległ zwiększeniu o kwotę 33,01 zł;</w:t>
      </w:r>
    </w:p>
    <w:p w:rsidR="007E5E64" w:rsidRPr="00685454" w:rsidRDefault="007E5E64" w:rsidP="007E5E64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685454">
        <w:rPr>
          <w:rFonts w:ascii="Arial" w:hAnsi="Arial" w:cs="Arial"/>
          <w:sz w:val="24"/>
          <w:szCs w:val="24"/>
        </w:rPr>
        <w:t>zgodnie z § 2 ust. 1 Zleceniobiorca wykonał zadanie publiczne w terminie do dnia 31.10.2018 r., jako termin końcowy wykonania zadania. Z zestawienia faktur/rachunków wynika, że wykazane dokumenty potwierdzają t</w:t>
      </w:r>
      <w:r>
        <w:rPr>
          <w:rFonts w:ascii="Arial" w:hAnsi="Arial" w:cs="Arial"/>
          <w:sz w:val="24"/>
          <w:szCs w:val="24"/>
        </w:rPr>
        <w:t>erminowe wykorzystanie środków.</w:t>
      </w:r>
    </w:p>
    <w:p w:rsidR="007E5E64" w:rsidRPr="00685454" w:rsidRDefault="007E5E64" w:rsidP="007E5E64">
      <w:pPr>
        <w:ind w:right="-6"/>
        <w:jc w:val="both"/>
        <w:rPr>
          <w:rFonts w:ascii="Arial" w:hAnsi="Arial" w:cs="Arial"/>
          <w:i/>
          <w:iCs/>
          <w:sz w:val="24"/>
          <w:szCs w:val="24"/>
        </w:rPr>
      </w:pPr>
      <w:r w:rsidRPr="002C46A6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685454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685454">
        <w:rPr>
          <w:rFonts w:ascii="Arial" w:hAnsi="Arial" w:cs="Arial"/>
          <w:i/>
          <w:iCs/>
          <w:sz w:val="24"/>
          <w:szCs w:val="24"/>
        </w:rPr>
        <w:tab/>
      </w:r>
    </w:p>
    <w:p w:rsidR="007E5E64" w:rsidRPr="00685454" w:rsidRDefault="007E5E64" w:rsidP="007E5E64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685454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07602F">
        <w:rPr>
          <w:rFonts w:ascii="Arial" w:hAnsi="Arial" w:cs="Arial"/>
          <w:iCs/>
          <w:sz w:val="24"/>
          <w:szCs w:val="24"/>
        </w:rPr>
        <w:br/>
      </w:r>
      <w:r w:rsidRPr="00685454">
        <w:rPr>
          <w:rFonts w:ascii="Arial" w:hAnsi="Arial" w:cs="Arial"/>
          <w:iCs/>
          <w:sz w:val="24"/>
          <w:szCs w:val="24"/>
        </w:rPr>
        <w:t>w całkowitych kosztach zadania publicznego wyniósł 75,96%, z zachowaniem postanowień umowy.</w:t>
      </w:r>
    </w:p>
    <w:p w:rsidR="007E5E64" w:rsidRPr="00685454" w:rsidRDefault="007E5E64" w:rsidP="007E5E64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685454">
        <w:rPr>
          <w:rFonts w:ascii="Arial" w:hAnsi="Arial" w:cs="Arial"/>
          <w:iCs/>
          <w:sz w:val="24"/>
          <w:szCs w:val="24"/>
        </w:rPr>
        <w:t>Udział innych środków finansowych w stosunku do otrzymanej kwoty dotacji (przy uwzględnieniu faktycznie poniesionych wydatków) wyniósł: 16,65%.</w:t>
      </w:r>
    </w:p>
    <w:p w:rsidR="007E5E64" w:rsidRPr="00685454" w:rsidRDefault="007E5E64" w:rsidP="007E5E64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685454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poniesionych wydatków) wyniósł:15,00%</w:t>
      </w:r>
    </w:p>
    <w:p w:rsidR="004741B2" w:rsidRDefault="004741B2" w:rsidP="001C2B0B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4741B2" w:rsidRDefault="004741B2" w:rsidP="001C2B0B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4741B2" w:rsidRDefault="004741B2" w:rsidP="001C2B0B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4741B2" w:rsidRDefault="004741B2" w:rsidP="001C2B0B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5698" w:rsidRPr="006A022D" w:rsidRDefault="00885698" w:rsidP="001C2B0B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885698" w:rsidRDefault="00885698" w:rsidP="00885698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885698" w:rsidRPr="00170679" w:rsidRDefault="00885698" w:rsidP="0088569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885698" w:rsidRPr="00170679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885698" w:rsidRPr="00470234" w:rsidRDefault="00885698" w:rsidP="00885698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885698" w:rsidRDefault="00885698" w:rsidP="00885698"/>
    <w:p w:rsidR="00885698" w:rsidRDefault="00885698" w:rsidP="00FA0540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885698" w:rsidRPr="00FA0540" w:rsidRDefault="00885698" w:rsidP="00FA0540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sectPr w:rsidR="00885698" w:rsidRPr="00FA0540" w:rsidSect="00BB137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72A"/>
    <w:rsid w:val="000108BC"/>
    <w:rsid w:val="00024260"/>
    <w:rsid w:val="00037827"/>
    <w:rsid w:val="0007602F"/>
    <w:rsid w:val="000819FD"/>
    <w:rsid w:val="000D6314"/>
    <w:rsid w:val="000E1877"/>
    <w:rsid w:val="001216EF"/>
    <w:rsid w:val="001364A3"/>
    <w:rsid w:val="00160FFD"/>
    <w:rsid w:val="00170679"/>
    <w:rsid w:val="001820B2"/>
    <w:rsid w:val="001C2B0B"/>
    <w:rsid w:val="001D3DAB"/>
    <w:rsid w:val="001E7C7C"/>
    <w:rsid w:val="002018D7"/>
    <w:rsid w:val="00264B44"/>
    <w:rsid w:val="00267AB9"/>
    <w:rsid w:val="002C6D43"/>
    <w:rsid w:val="00333DCE"/>
    <w:rsid w:val="00366C15"/>
    <w:rsid w:val="003819EC"/>
    <w:rsid w:val="003973C5"/>
    <w:rsid w:val="003B7976"/>
    <w:rsid w:val="003C0FC3"/>
    <w:rsid w:val="003D24E3"/>
    <w:rsid w:val="003F61A8"/>
    <w:rsid w:val="00423CE9"/>
    <w:rsid w:val="00424BCB"/>
    <w:rsid w:val="00433961"/>
    <w:rsid w:val="00453C17"/>
    <w:rsid w:val="00465C9D"/>
    <w:rsid w:val="0047249E"/>
    <w:rsid w:val="004741B2"/>
    <w:rsid w:val="00492045"/>
    <w:rsid w:val="00505951"/>
    <w:rsid w:val="0051663D"/>
    <w:rsid w:val="00522E75"/>
    <w:rsid w:val="005670EB"/>
    <w:rsid w:val="00595E1F"/>
    <w:rsid w:val="005C36DC"/>
    <w:rsid w:val="005E17CC"/>
    <w:rsid w:val="006239C0"/>
    <w:rsid w:val="00627538"/>
    <w:rsid w:val="00656331"/>
    <w:rsid w:val="006A5B9C"/>
    <w:rsid w:val="006D135B"/>
    <w:rsid w:val="006D3CFA"/>
    <w:rsid w:val="006E274C"/>
    <w:rsid w:val="006E583C"/>
    <w:rsid w:val="006F3043"/>
    <w:rsid w:val="0071672A"/>
    <w:rsid w:val="00741338"/>
    <w:rsid w:val="007520D2"/>
    <w:rsid w:val="0075508E"/>
    <w:rsid w:val="007C2F3F"/>
    <w:rsid w:val="007E5E64"/>
    <w:rsid w:val="007F77BA"/>
    <w:rsid w:val="00800F2B"/>
    <w:rsid w:val="00801556"/>
    <w:rsid w:val="008340F3"/>
    <w:rsid w:val="00844A93"/>
    <w:rsid w:val="00863DF4"/>
    <w:rsid w:val="00885698"/>
    <w:rsid w:val="008A3D55"/>
    <w:rsid w:val="008B532C"/>
    <w:rsid w:val="00950722"/>
    <w:rsid w:val="0095658B"/>
    <w:rsid w:val="00A73A50"/>
    <w:rsid w:val="00A75B79"/>
    <w:rsid w:val="00A864A1"/>
    <w:rsid w:val="00A92FB4"/>
    <w:rsid w:val="00AB03A5"/>
    <w:rsid w:val="00AC14B5"/>
    <w:rsid w:val="00B11376"/>
    <w:rsid w:val="00B123CE"/>
    <w:rsid w:val="00B15D3D"/>
    <w:rsid w:val="00B16949"/>
    <w:rsid w:val="00B273A4"/>
    <w:rsid w:val="00B30575"/>
    <w:rsid w:val="00B53639"/>
    <w:rsid w:val="00B5708E"/>
    <w:rsid w:val="00BB1379"/>
    <w:rsid w:val="00BB33AD"/>
    <w:rsid w:val="00BC30D7"/>
    <w:rsid w:val="00BF380D"/>
    <w:rsid w:val="00C45874"/>
    <w:rsid w:val="00C607CD"/>
    <w:rsid w:val="00C768B1"/>
    <w:rsid w:val="00C92554"/>
    <w:rsid w:val="00C97BC5"/>
    <w:rsid w:val="00CA10A0"/>
    <w:rsid w:val="00CC29EA"/>
    <w:rsid w:val="00CD060C"/>
    <w:rsid w:val="00CE6CBD"/>
    <w:rsid w:val="00D177B3"/>
    <w:rsid w:val="00D348E1"/>
    <w:rsid w:val="00D73176"/>
    <w:rsid w:val="00DC26A2"/>
    <w:rsid w:val="00E31411"/>
    <w:rsid w:val="00E47ABB"/>
    <w:rsid w:val="00E672EA"/>
    <w:rsid w:val="00EB4ABE"/>
    <w:rsid w:val="00EB4BDD"/>
    <w:rsid w:val="00EC0263"/>
    <w:rsid w:val="00F170B5"/>
    <w:rsid w:val="00F36218"/>
    <w:rsid w:val="00F518DE"/>
    <w:rsid w:val="00F61F47"/>
    <w:rsid w:val="00F75896"/>
    <w:rsid w:val="00F82D61"/>
    <w:rsid w:val="00FA0540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7</cp:revision>
  <cp:lastPrinted>2017-08-10T11:58:00Z</cp:lastPrinted>
  <dcterms:created xsi:type="dcterms:W3CDTF">2018-12-05T11:24:00Z</dcterms:created>
  <dcterms:modified xsi:type="dcterms:W3CDTF">2018-12-10T06:46:00Z</dcterms:modified>
</cp:coreProperties>
</file>