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ED3" w:rsidRDefault="00201ED3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:rsidR="00201ED3" w:rsidRDefault="00201ED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Uchwała Nr </w:t>
      </w:r>
      <w:r w:rsidR="00905F0A">
        <w:rPr>
          <w:rFonts w:ascii="Arial" w:hAnsi="Arial" w:cs="Arial"/>
          <w:b/>
          <w:bCs/>
          <w:sz w:val="18"/>
          <w:szCs w:val="18"/>
        </w:rPr>
        <w:t>XXXVII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D22C34">
        <w:rPr>
          <w:rFonts w:ascii="Arial" w:hAnsi="Arial" w:cs="Arial"/>
          <w:b/>
          <w:bCs/>
          <w:sz w:val="18"/>
          <w:szCs w:val="18"/>
        </w:rPr>
        <w:t>299</w:t>
      </w:r>
      <w:r>
        <w:rPr>
          <w:rFonts w:ascii="Arial" w:hAnsi="Arial" w:cs="Arial"/>
          <w:b/>
          <w:bCs/>
          <w:sz w:val="18"/>
          <w:szCs w:val="18"/>
        </w:rPr>
        <w:t>/17</w:t>
      </w:r>
    </w:p>
    <w:p w:rsidR="00201ED3" w:rsidRDefault="00201ED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201ED3" w:rsidRDefault="00201ED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905F0A">
        <w:rPr>
          <w:rFonts w:ascii="Arial" w:hAnsi="Arial" w:cs="Arial"/>
          <w:b/>
          <w:bCs/>
          <w:sz w:val="18"/>
          <w:szCs w:val="18"/>
        </w:rPr>
        <w:t>30 listopada</w:t>
      </w:r>
      <w:r>
        <w:rPr>
          <w:rFonts w:ascii="Arial" w:hAnsi="Arial" w:cs="Arial"/>
          <w:b/>
          <w:bCs/>
          <w:sz w:val="18"/>
          <w:szCs w:val="18"/>
        </w:rPr>
        <w:t xml:space="preserve"> 2017 r.</w:t>
      </w:r>
    </w:p>
    <w:p w:rsidR="00201ED3" w:rsidRDefault="00201ED3">
      <w:pPr>
        <w:jc w:val="center"/>
        <w:rPr>
          <w:rFonts w:ascii="Arial" w:hAnsi="Arial" w:cs="Arial"/>
          <w:sz w:val="18"/>
          <w:szCs w:val="18"/>
        </w:rPr>
      </w:pPr>
    </w:p>
    <w:p w:rsidR="00201ED3" w:rsidRDefault="00201ED3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>
        <w:rPr>
          <w:rFonts w:ascii="Arial" w:hAnsi="Arial" w:cs="Arial"/>
          <w:color w:val="auto"/>
          <w:sz w:val="18"/>
          <w:szCs w:val="18"/>
        </w:rPr>
        <w:t xml:space="preserve">powierzenia Gminie Zalewo realizacji zadań – 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budowa ciągów komunikacyjnych wraz z przejściami dla pieszych na terenie </w:t>
      </w:r>
      <w:proofErr w:type="spellStart"/>
      <w:r>
        <w:rPr>
          <w:rFonts w:ascii="Arial" w:hAnsi="Arial" w:cs="Arial"/>
          <w:i/>
          <w:iCs/>
          <w:color w:val="auto"/>
          <w:sz w:val="18"/>
          <w:szCs w:val="18"/>
        </w:rPr>
        <w:t>gminy</w:t>
      </w:r>
      <w:proofErr w:type="spellEnd"/>
      <w:r>
        <w:rPr>
          <w:rFonts w:ascii="Arial" w:hAnsi="Arial" w:cs="Arial"/>
          <w:i/>
          <w:iCs/>
          <w:color w:val="auto"/>
          <w:sz w:val="18"/>
          <w:szCs w:val="18"/>
        </w:rPr>
        <w:t xml:space="preserve"> Zalewo.</w:t>
      </w:r>
    </w:p>
    <w:p w:rsidR="00201ED3" w:rsidRDefault="00201ED3">
      <w:pPr>
        <w:rPr>
          <w:rFonts w:ascii="Arial" w:hAnsi="Arial" w:cs="Arial"/>
          <w:sz w:val="18"/>
          <w:szCs w:val="18"/>
        </w:rPr>
      </w:pPr>
    </w:p>
    <w:p w:rsidR="00201ED3" w:rsidRDefault="00201ED3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6 i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8a ustawy z dnia 5 czerwca 1998 r. o samorządzie powiatowym (Dz. U. </w:t>
      </w:r>
      <w:r>
        <w:rPr>
          <w:rFonts w:ascii="Arial" w:hAnsi="Arial" w:cs="Arial"/>
          <w:sz w:val="18"/>
          <w:szCs w:val="18"/>
        </w:rPr>
        <w:br/>
        <w:t xml:space="preserve">z 2017 r., poz. 1868) w związku z art. 19 ust. 4 i art. 20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 ustawy z dnia 21 marca 1985r. o drogach publicznych (Dz. U. z 2016 r., poz. 1440, ze zm.) Rada Powiatu uchwala, co następuje:</w:t>
      </w:r>
    </w:p>
    <w:p w:rsidR="00201ED3" w:rsidRDefault="00201ED3">
      <w:pPr>
        <w:jc w:val="both"/>
        <w:rPr>
          <w:rFonts w:ascii="Arial" w:hAnsi="Arial" w:cs="Arial"/>
          <w:sz w:val="18"/>
          <w:szCs w:val="18"/>
        </w:rPr>
      </w:pPr>
    </w:p>
    <w:p w:rsidR="00201ED3" w:rsidRDefault="00201ED3" w:rsidP="0021665E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 </w:t>
      </w:r>
      <w:r>
        <w:rPr>
          <w:rFonts w:ascii="Arial" w:hAnsi="Arial" w:cs="Arial"/>
          <w:sz w:val="18"/>
          <w:szCs w:val="18"/>
        </w:rPr>
        <w:t xml:space="preserve">1.Powierza się Gminie Zalewo realizację w latach 2017-2018 zadań polegających na budowie ciągów komunikacyjnych wraz z przejściami dla pieszych  w pasie dróg powiatowych na terenie </w:t>
      </w:r>
      <w:proofErr w:type="spellStart"/>
      <w:r>
        <w:rPr>
          <w:rFonts w:ascii="Arial" w:hAnsi="Arial" w:cs="Arial"/>
          <w:sz w:val="18"/>
          <w:szCs w:val="18"/>
        </w:rPr>
        <w:t>gminy</w:t>
      </w:r>
      <w:proofErr w:type="spellEnd"/>
      <w:r>
        <w:rPr>
          <w:rFonts w:ascii="Arial" w:hAnsi="Arial" w:cs="Arial"/>
          <w:sz w:val="18"/>
          <w:szCs w:val="18"/>
        </w:rPr>
        <w:t xml:space="preserve"> Zalewo.</w:t>
      </w:r>
    </w:p>
    <w:p w:rsidR="00201ED3" w:rsidRDefault="00201E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Powierzenie zadań dotyczy:</w:t>
      </w:r>
    </w:p>
    <w:p w:rsidR="00201ED3" w:rsidRPr="00982671" w:rsidRDefault="00201ED3" w:rsidP="0098267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budowy ciągów komunikacyjnych wraz z przejściami dla pieszych w pasie drogi powiatowej Nr 1194N droga Nr 1307N (Zalewo) - Miłomłyn, na części działki nr 103 obręb 3-Boreczno, gm. Zalewo oraz w pasie drogi powiatowej Nr 1329N Boreczno-Iława, na części  działki nr 64 obręb 3-Boreczno, gm. Zalewo.</w:t>
      </w:r>
    </w:p>
    <w:p w:rsidR="00201ED3" w:rsidRPr="003774FB" w:rsidRDefault="00201ED3" w:rsidP="0098267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3774FB">
        <w:rPr>
          <w:rFonts w:ascii="Arial" w:hAnsi="Arial" w:cs="Arial"/>
          <w:sz w:val="18"/>
          <w:szCs w:val="18"/>
        </w:rPr>
        <w:t xml:space="preserve">budowy </w:t>
      </w:r>
      <w:r>
        <w:rPr>
          <w:rFonts w:ascii="Arial" w:hAnsi="Arial" w:cs="Arial"/>
          <w:sz w:val="18"/>
          <w:szCs w:val="18"/>
        </w:rPr>
        <w:t xml:space="preserve">ciągów komunikacyjnych wraz z przejściami dla pieszych </w:t>
      </w:r>
      <w:r w:rsidRPr="003774F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 pasie drogi powiatowej Nr 1194N droga Nr 1307N (Zalewo) – Miłomłyn, na części działki nr 15/1 i nr 71 obręb 19-Śliwa, gm. Zalewo oraz w pasie drogi powiatowej Nr 1325N Janiki Wielkie- Śliwa- Gubławki, na części działki nr 14/1, obręb 19-Śliwa, gm. Zalewo.</w:t>
      </w:r>
    </w:p>
    <w:p w:rsidR="00201ED3" w:rsidRDefault="00201ED3" w:rsidP="009578EF">
      <w:pPr>
        <w:jc w:val="both"/>
        <w:rPr>
          <w:rFonts w:ascii="Arial" w:hAnsi="Arial" w:cs="Arial"/>
          <w:sz w:val="18"/>
          <w:szCs w:val="18"/>
        </w:rPr>
      </w:pPr>
    </w:p>
    <w:p w:rsidR="00201ED3" w:rsidRDefault="00201ED3" w:rsidP="009578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§ 2.</w:t>
      </w:r>
      <w:r>
        <w:rPr>
          <w:rFonts w:ascii="Arial" w:hAnsi="Arial" w:cs="Arial"/>
          <w:sz w:val="18"/>
          <w:szCs w:val="18"/>
        </w:rPr>
        <w:t xml:space="preserve"> Upoważnia się Zarząd Powiatu Iławskiego do zawarcia porozumień z Gminą Zalewo w przedmiocie szczegółowych warunków powierzenia i finansowania zadań, o których mowa w §1. </w:t>
      </w:r>
    </w:p>
    <w:p w:rsidR="00201ED3" w:rsidRDefault="00201ED3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201ED3" w:rsidRDefault="00201ED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Uchwała podlega podaniu do publicznej wiadomości przez wywieszenie na tablicy ogłoszeń Starostwa Powiatowego w Iławie. </w:t>
      </w:r>
    </w:p>
    <w:p w:rsidR="00201ED3" w:rsidRDefault="00201ED3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201ED3" w:rsidRPr="00E947E0" w:rsidRDefault="00201ED3" w:rsidP="00E947E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947E0">
        <w:rPr>
          <w:rFonts w:ascii="Arial" w:hAnsi="Arial" w:cs="Arial"/>
          <w:b/>
          <w:bCs/>
          <w:sz w:val="18"/>
          <w:szCs w:val="18"/>
        </w:rPr>
        <w:t>§ 4.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201ED3" w:rsidRDefault="00201ED3">
      <w:pPr>
        <w:jc w:val="both"/>
        <w:rPr>
          <w:rFonts w:ascii="Arial" w:hAnsi="Arial" w:cs="Arial"/>
          <w:sz w:val="18"/>
          <w:szCs w:val="18"/>
        </w:rPr>
      </w:pPr>
    </w:p>
    <w:p w:rsidR="00201ED3" w:rsidRDefault="00201ED3">
      <w:pPr>
        <w:jc w:val="both"/>
        <w:rPr>
          <w:rFonts w:ascii="Arial" w:hAnsi="Arial" w:cs="Arial"/>
          <w:sz w:val="18"/>
          <w:szCs w:val="18"/>
        </w:rPr>
      </w:pPr>
    </w:p>
    <w:p w:rsidR="00905F0A" w:rsidRPr="00905F0A" w:rsidRDefault="00201ED3" w:rsidP="00905F0A">
      <w:pPr>
        <w:pStyle w:val="Nagwek1"/>
        <w:ind w:left="5580" w:firstLine="0"/>
        <w:rPr>
          <w:rFonts w:ascii="Arial" w:hAnsi="Arial" w:cs="Arial"/>
          <w:sz w:val="18"/>
          <w:szCs w:val="18"/>
        </w:rPr>
      </w:pPr>
      <w:r w:rsidRPr="00905F0A">
        <w:rPr>
          <w:rFonts w:ascii="Arial" w:hAnsi="Arial" w:cs="Arial"/>
          <w:b w:val="0"/>
          <w:bCs w:val="0"/>
          <w:sz w:val="18"/>
          <w:szCs w:val="18"/>
        </w:rPr>
        <w:t xml:space="preserve">Przewodniczący Rady Powiatu </w:t>
      </w:r>
      <w:r w:rsidRPr="00905F0A">
        <w:rPr>
          <w:rFonts w:ascii="Arial" w:hAnsi="Arial" w:cs="Arial"/>
          <w:sz w:val="18"/>
          <w:szCs w:val="18"/>
        </w:rPr>
        <w:t xml:space="preserve">                    </w:t>
      </w:r>
    </w:p>
    <w:p w:rsidR="00905F0A" w:rsidRDefault="00905F0A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</w:p>
    <w:p w:rsidR="00201ED3" w:rsidRDefault="00905F0A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01ED3">
        <w:rPr>
          <w:rFonts w:ascii="Arial" w:hAnsi="Arial" w:cs="Arial"/>
          <w:sz w:val="18"/>
          <w:szCs w:val="18"/>
        </w:rPr>
        <w:t xml:space="preserve"> Michał Młotek </w:t>
      </w: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01ED3" w:rsidRDefault="00201ED3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 w:rsidP="00F37391">
      <w:pPr>
        <w:pStyle w:val="Default"/>
        <w:spacing w:line="360" w:lineRule="auto"/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Powiat wykonuje określone ustawami zadania publiczne o charakterze ponadgminnym w zakresie transportu zbiorowego i dróg publicznych. Do właściwości Zarządu Powiatu jako zarządcy dróg powiatowych należą sprawy z zakresu planowania, budowy, przebudowy, remontu, utrzymania i ochrony dróg oraz pełnienie funkcji inwestora. Zadania z zakresu  zarządzania drogami publicznymi mogą być przekazywane między zarządcami w trybie porozumienia, regulującego </w:t>
      </w:r>
      <w:r w:rsidR="00D22C3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szczególności wzajemne rozliczenia finansowe. Nawiązując do zapisów ustawy z dnia 5 czerwca 1998 r. o samorządzie powiatowym (Dz. U. z 2017 r., poz. 1868) określających, że do wyłącznej właściwości rady powiatu należy podejmowanie uchwał w sprawie powierzenia prowadzenia zadań publicznych zawarcie porozumienia dotyczącego realizacji przez Gminę Zalewo zadań związanych z budową ciągów komunikacyjnych wraz z przejściami dla pieszych musi być poprzedzone podjęciem przedmiotowej uchwały.  </w:t>
      </w: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p w:rsidR="00201ED3" w:rsidRDefault="00201ED3">
      <w:pPr>
        <w:rPr>
          <w:rFonts w:ascii="Arial" w:hAnsi="Arial" w:cs="Arial"/>
          <w:b/>
          <w:bCs/>
          <w:sz w:val="18"/>
          <w:szCs w:val="18"/>
        </w:rPr>
      </w:pPr>
    </w:p>
    <w:sectPr w:rsidR="00201ED3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EE7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767AA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19A7CD0"/>
    <w:multiLevelType w:val="hybridMultilevel"/>
    <w:tmpl w:val="2D34A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351C"/>
    <w:multiLevelType w:val="hybridMultilevel"/>
    <w:tmpl w:val="55D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9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20"/>
    <w:rsid w:val="000237BA"/>
    <w:rsid w:val="00072F1A"/>
    <w:rsid w:val="000939A3"/>
    <w:rsid w:val="000F0350"/>
    <w:rsid w:val="000F081F"/>
    <w:rsid w:val="001755F9"/>
    <w:rsid w:val="001A1F2A"/>
    <w:rsid w:val="001D1646"/>
    <w:rsid w:val="001F018E"/>
    <w:rsid w:val="00201ED3"/>
    <w:rsid w:val="0021665E"/>
    <w:rsid w:val="002801D6"/>
    <w:rsid w:val="002D5242"/>
    <w:rsid w:val="003774FB"/>
    <w:rsid w:val="003A2597"/>
    <w:rsid w:val="003C5496"/>
    <w:rsid w:val="00440970"/>
    <w:rsid w:val="004D3461"/>
    <w:rsid w:val="004F70EB"/>
    <w:rsid w:val="005009D6"/>
    <w:rsid w:val="005525D5"/>
    <w:rsid w:val="00586F3E"/>
    <w:rsid w:val="005E5206"/>
    <w:rsid w:val="00613B1A"/>
    <w:rsid w:val="00652E6E"/>
    <w:rsid w:val="00681CDB"/>
    <w:rsid w:val="006924F1"/>
    <w:rsid w:val="007123CC"/>
    <w:rsid w:val="00736539"/>
    <w:rsid w:val="00802C80"/>
    <w:rsid w:val="008374BA"/>
    <w:rsid w:val="008A6A3F"/>
    <w:rsid w:val="008C7F6F"/>
    <w:rsid w:val="00905F0A"/>
    <w:rsid w:val="00914243"/>
    <w:rsid w:val="009578EF"/>
    <w:rsid w:val="00982671"/>
    <w:rsid w:val="00995B62"/>
    <w:rsid w:val="009B5B0F"/>
    <w:rsid w:val="00AD2389"/>
    <w:rsid w:val="00AE0074"/>
    <w:rsid w:val="00B17885"/>
    <w:rsid w:val="00B26720"/>
    <w:rsid w:val="00B54D05"/>
    <w:rsid w:val="00B868EB"/>
    <w:rsid w:val="00BE0C3E"/>
    <w:rsid w:val="00C9431C"/>
    <w:rsid w:val="00D22C34"/>
    <w:rsid w:val="00D77819"/>
    <w:rsid w:val="00DD6DEB"/>
    <w:rsid w:val="00E1599B"/>
    <w:rsid w:val="00E500EE"/>
    <w:rsid w:val="00E5027A"/>
    <w:rsid w:val="00E947E0"/>
    <w:rsid w:val="00F37391"/>
    <w:rsid w:val="00FA38EE"/>
    <w:rsid w:val="00FD50A3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29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29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29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29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29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29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29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29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basedOn w:val="Domylnaczcionkaakapitu"/>
    <w:uiPriority w:val="99"/>
    <w:rsid w:val="00995B62"/>
    <w:rPr>
      <w:color w:val="auto"/>
      <w:u w:val="single"/>
    </w:rPr>
  </w:style>
  <w:style w:type="character" w:customStyle="1" w:styleId="hide1">
    <w:name w:val="hide1"/>
    <w:basedOn w:val="Domylnaczcionkaakapitu"/>
    <w:uiPriority w:val="99"/>
    <w:rsid w:val="00995B62"/>
    <w:rPr>
      <w:vanish/>
    </w:rPr>
  </w:style>
  <w:style w:type="character" w:customStyle="1" w:styleId="yel1">
    <w:name w:val="yel1"/>
    <w:basedOn w:val="Domylnaczcionkaakapitu"/>
    <w:uiPriority w:val="99"/>
    <w:rsid w:val="00995B62"/>
    <w:rPr>
      <w:color w:val="auto"/>
    </w:rPr>
  </w:style>
  <w:style w:type="character" w:customStyle="1" w:styleId="arr1">
    <w:name w:val="arr1"/>
    <w:basedOn w:val="Domylnaczcionkaakapitu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basedOn w:val="Domylnaczcionkaakapitu"/>
    <w:uiPriority w:val="99"/>
    <w:rsid w:val="00995B62"/>
    <w:rPr>
      <w:color w:val="auto"/>
    </w:rPr>
  </w:style>
  <w:style w:type="character" w:customStyle="1" w:styleId="a8b1">
    <w:name w:val="a8b1"/>
    <w:basedOn w:val="Domylnaczcionkaakapitu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basedOn w:val="Domylnaczcionkaakapitu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basedOn w:val="Domylnaczcionkaakapitu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basedOn w:val="Domylnaczcionkaakapitu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basedOn w:val="Domylnaczcionkaakapitu"/>
    <w:uiPriority w:val="99"/>
    <w:qFormat/>
    <w:rsid w:val="00995B62"/>
    <w:rPr>
      <w:b/>
      <w:bCs/>
    </w:rPr>
  </w:style>
  <w:style w:type="character" w:styleId="Uwydatnienie">
    <w:name w:val="Emphasis"/>
    <w:basedOn w:val="Domylnaczcionkaakapitu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basedOn w:val="Domylnaczcionkaakapitu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32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31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30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srekawiecka</cp:lastModifiedBy>
  <cp:revision>15</cp:revision>
  <cp:lastPrinted>2016-11-15T07:39:00Z</cp:lastPrinted>
  <dcterms:created xsi:type="dcterms:W3CDTF">2016-11-14T13:46:00Z</dcterms:created>
  <dcterms:modified xsi:type="dcterms:W3CDTF">2017-11-29T11:33:00Z</dcterms:modified>
</cp:coreProperties>
</file>