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0" w:rsidRPr="00BD0A3C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Uchwała Nr </w:t>
      </w:r>
      <w:r w:rsidR="00810553">
        <w:rPr>
          <w:rFonts w:ascii="Arial" w:hAnsi="Arial" w:cs="Arial"/>
          <w:b/>
          <w:sz w:val="18"/>
          <w:szCs w:val="18"/>
        </w:rPr>
        <w:t>133/560</w:t>
      </w:r>
      <w:r w:rsidRPr="00BD0A3C">
        <w:rPr>
          <w:rFonts w:ascii="Arial" w:hAnsi="Arial" w:cs="Arial"/>
          <w:b/>
          <w:sz w:val="18"/>
          <w:szCs w:val="18"/>
        </w:rPr>
        <w:t>/16</w:t>
      </w:r>
    </w:p>
    <w:p w:rsidR="00173AF0" w:rsidRPr="00BD0A3C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173AF0" w:rsidRPr="00BD0A3C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810553">
        <w:rPr>
          <w:rFonts w:ascii="Arial" w:hAnsi="Arial" w:cs="Arial"/>
          <w:b/>
          <w:sz w:val="18"/>
          <w:szCs w:val="18"/>
        </w:rPr>
        <w:t xml:space="preserve"> 6 </w:t>
      </w:r>
      <w:r>
        <w:rPr>
          <w:rFonts w:ascii="Arial" w:hAnsi="Arial" w:cs="Arial"/>
          <w:b/>
          <w:sz w:val="18"/>
          <w:szCs w:val="18"/>
        </w:rPr>
        <w:t>grudnia</w:t>
      </w:r>
      <w:r w:rsidRPr="00BD0A3C">
        <w:rPr>
          <w:rFonts w:ascii="Arial" w:hAnsi="Arial" w:cs="Arial"/>
          <w:b/>
          <w:sz w:val="18"/>
          <w:szCs w:val="18"/>
        </w:rPr>
        <w:t xml:space="preserve"> 2016 r. </w:t>
      </w:r>
    </w:p>
    <w:p w:rsidR="00173AF0" w:rsidRPr="00BD0A3C" w:rsidRDefault="00173AF0" w:rsidP="00173AF0">
      <w:pPr>
        <w:rPr>
          <w:rFonts w:ascii="Arial" w:hAnsi="Arial" w:cs="Arial"/>
          <w:b/>
          <w:sz w:val="18"/>
          <w:szCs w:val="18"/>
        </w:rPr>
      </w:pPr>
    </w:p>
    <w:p w:rsidR="00173AF0" w:rsidRPr="00BD0A3C" w:rsidRDefault="00173AF0" w:rsidP="00173AF0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173AF0" w:rsidRPr="00BD0A3C" w:rsidRDefault="00173AF0" w:rsidP="00173AF0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173AF0" w:rsidRPr="00BD0A3C" w:rsidRDefault="00173AF0" w:rsidP="00173AF0">
      <w:pPr>
        <w:jc w:val="both"/>
        <w:rPr>
          <w:rFonts w:ascii="Arial" w:hAnsi="Arial" w:cs="Arial"/>
          <w:b/>
          <w:sz w:val="18"/>
          <w:szCs w:val="18"/>
        </w:rPr>
      </w:pPr>
    </w:p>
    <w:p w:rsidR="00173AF0" w:rsidRPr="00173AF0" w:rsidRDefault="00173AF0" w:rsidP="00173AF0">
      <w:pPr>
        <w:jc w:val="both"/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173AF0">
        <w:rPr>
          <w:rFonts w:ascii="Arial" w:hAnsi="Arial" w:cs="Arial"/>
          <w:sz w:val="18"/>
          <w:szCs w:val="18"/>
        </w:rPr>
        <w:br/>
        <w:t xml:space="preserve">(Dz. U. z 2016 r., poz. 814 ze zm.) oraz art. 18 ust. 1 i 2 w związku z art. 2 pkt 3, art. 19 ust. 2, art. 20 oraz art. 21 ustawy </w:t>
      </w:r>
      <w:r w:rsidRPr="00173AF0">
        <w:rPr>
          <w:rFonts w:ascii="Arial" w:hAnsi="Arial" w:cs="Arial"/>
          <w:sz w:val="18"/>
          <w:szCs w:val="18"/>
        </w:rPr>
        <w:br/>
        <w:t>z dnia 29 stycznia 2004 r. Prawo zamówień publicznych (D</w:t>
      </w:r>
      <w:r w:rsidRPr="00173AF0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173AF0">
        <w:rPr>
          <w:rFonts w:ascii="Arial" w:hAnsi="Arial" w:cs="Arial"/>
          <w:sz w:val="18"/>
          <w:szCs w:val="18"/>
        </w:rPr>
        <w:t xml:space="preserve">z 2015 r. </w:t>
      </w:r>
      <w:r w:rsidRPr="00173AF0">
        <w:rPr>
          <w:rFonts w:ascii="Arial" w:hAnsi="Arial" w:cs="Arial"/>
          <w:color w:val="000000"/>
          <w:sz w:val="18"/>
          <w:szCs w:val="18"/>
        </w:rPr>
        <w:t>poz. 2164 ze zm.</w:t>
      </w:r>
      <w:r w:rsidRPr="00173AF0">
        <w:rPr>
          <w:rFonts w:ascii="Arial" w:hAnsi="Arial" w:cs="Arial"/>
          <w:sz w:val="18"/>
          <w:szCs w:val="18"/>
        </w:rPr>
        <w:t xml:space="preserve">) Zarząd Powiatu Iławskiego </w:t>
      </w:r>
      <w:r w:rsidRPr="00173AF0">
        <w:rPr>
          <w:rFonts w:ascii="Arial" w:hAnsi="Arial" w:cs="Arial"/>
          <w:sz w:val="18"/>
          <w:szCs w:val="18"/>
        </w:rPr>
        <w:br/>
      </w:r>
      <w:r w:rsidRPr="00173AF0">
        <w:rPr>
          <w:rFonts w:ascii="Arial" w:hAnsi="Arial" w:cs="Arial"/>
          <w:b/>
          <w:sz w:val="18"/>
          <w:szCs w:val="18"/>
        </w:rPr>
        <w:t>u c h w a l a</w:t>
      </w:r>
      <w:r w:rsidRPr="00173AF0">
        <w:rPr>
          <w:rFonts w:ascii="Arial" w:hAnsi="Arial" w:cs="Arial"/>
          <w:sz w:val="18"/>
          <w:szCs w:val="18"/>
        </w:rPr>
        <w:t xml:space="preserve"> co następuje:</w:t>
      </w:r>
    </w:p>
    <w:p w:rsidR="00173AF0" w:rsidRPr="00173AF0" w:rsidRDefault="00173AF0" w:rsidP="00173AF0">
      <w:pPr>
        <w:jc w:val="both"/>
        <w:rPr>
          <w:rFonts w:ascii="Arial" w:hAnsi="Arial" w:cs="Arial"/>
          <w:sz w:val="18"/>
          <w:szCs w:val="18"/>
        </w:rPr>
      </w:pPr>
    </w:p>
    <w:p w:rsidR="00173AF0" w:rsidRPr="00173AF0" w:rsidRDefault="00173AF0" w:rsidP="00173AF0">
      <w:pPr>
        <w:jc w:val="both"/>
        <w:rPr>
          <w:rFonts w:ascii="Arial" w:hAnsi="Arial" w:cs="Arial"/>
          <w:smallCaps/>
          <w:color w:val="000000"/>
          <w:sz w:val="18"/>
          <w:szCs w:val="18"/>
        </w:rPr>
      </w:pPr>
      <w:r w:rsidRPr="00173AF0">
        <w:rPr>
          <w:rFonts w:ascii="Arial" w:hAnsi="Arial" w:cs="Arial"/>
          <w:b/>
          <w:sz w:val="18"/>
          <w:szCs w:val="18"/>
        </w:rPr>
        <w:t>§ 1</w:t>
      </w:r>
      <w:r w:rsidRPr="00173AF0">
        <w:rPr>
          <w:rFonts w:ascii="Arial" w:hAnsi="Arial" w:cs="Arial"/>
          <w:sz w:val="18"/>
          <w:szCs w:val="18"/>
        </w:rPr>
        <w:t xml:space="preserve">. Wyznacza się Marka Polańskiego – Starostę Powiatu Iławskiego do wykonywania czynności związanych </w:t>
      </w:r>
      <w:r w:rsidRPr="00173AF0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Pr="00173AF0">
        <w:rPr>
          <w:rFonts w:ascii="Arial" w:hAnsi="Arial" w:cs="Arial"/>
          <w:b/>
          <w:iCs/>
          <w:smallCaps/>
          <w:sz w:val="18"/>
          <w:szCs w:val="18"/>
        </w:rPr>
        <w:t>dostawę energii elektrycznej</w:t>
      </w:r>
      <w:r w:rsidRPr="00173AF0">
        <w:rPr>
          <w:rFonts w:ascii="Arial" w:hAnsi="Arial" w:cs="Arial"/>
          <w:iCs/>
          <w:sz w:val="18"/>
          <w:szCs w:val="18"/>
        </w:rPr>
        <w:t>.</w:t>
      </w:r>
    </w:p>
    <w:p w:rsidR="00173AF0" w:rsidRPr="00173AF0" w:rsidRDefault="00173AF0" w:rsidP="00173AF0">
      <w:pPr>
        <w:jc w:val="both"/>
        <w:rPr>
          <w:rFonts w:ascii="Arial" w:hAnsi="Arial" w:cs="Arial"/>
          <w:sz w:val="18"/>
          <w:szCs w:val="18"/>
        </w:rPr>
      </w:pPr>
    </w:p>
    <w:p w:rsidR="00173AF0" w:rsidRPr="00173AF0" w:rsidRDefault="00173AF0" w:rsidP="00173AF0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173AF0">
        <w:rPr>
          <w:rFonts w:ascii="Arial" w:hAnsi="Arial" w:cs="Arial"/>
          <w:b/>
          <w:sz w:val="18"/>
          <w:szCs w:val="18"/>
        </w:rPr>
        <w:t xml:space="preserve">§ 2. </w:t>
      </w:r>
      <w:r w:rsidRPr="00173AF0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Pr="00173AF0">
        <w:rPr>
          <w:rFonts w:ascii="Arial" w:hAnsi="Arial" w:cs="Arial"/>
          <w:b/>
          <w:iCs/>
          <w:smallCaps/>
          <w:sz w:val="18"/>
          <w:szCs w:val="18"/>
        </w:rPr>
        <w:t>dostawę energii elektrycznej</w:t>
      </w:r>
      <w:r w:rsidRPr="00173AF0">
        <w:rPr>
          <w:rFonts w:ascii="Arial" w:hAnsi="Arial" w:cs="Arial"/>
          <w:iCs/>
          <w:sz w:val="18"/>
          <w:szCs w:val="18"/>
        </w:rPr>
        <w:t>.</w:t>
      </w:r>
    </w:p>
    <w:p w:rsidR="00173AF0" w:rsidRPr="00173AF0" w:rsidRDefault="00173AF0" w:rsidP="00173AF0">
      <w:p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>2. Do składu komisji przetargowej powołuje się osoby: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>Maria Jaworska</w:t>
      </w:r>
      <w:r w:rsidRPr="00173AF0">
        <w:rPr>
          <w:rFonts w:ascii="Arial" w:hAnsi="Arial" w:cs="Arial"/>
          <w:sz w:val="18"/>
          <w:szCs w:val="18"/>
        </w:rPr>
        <w:tab/>
      </w:r>
      <w:r w:rsidRPr="00173AF0">
        <w:rPr>
          <w:rFonts w:ascii="Arial" w:hAnsi="Arial" w:cs="Arial"/>
          <w:sz w:val="18"/>
          <w:szCs w:val="18"/>
        </w:rPr>
        <w:tab/>
        <w:t>- Przewodniczący Komisji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>Wanda Studzińska</w:t>
      </w:r>
      <w:r w:rsidRPr="00173AF0">
        <w:rPr>
          <w:rFonts w:ascii="Arial" w:hAnsi="Arial" w:cs="Arial"/>
          <w:sz w:val="18"/>
          <w:szCs w:val="18"/>
        </w:rPr>
        <w:tab/>
        <w:t xml:space="preserve">- zastępca Przewodniczącego Komisji 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 xml:space="preserve">Dorota Rynkowska </w:t>
      </w:r>
      <w:r w:rsidRPr="00173AF0">
        <w:rPr>
          <w:rFonts w:ascii="Arial" w:hAnsi="Arial" w:cs="Arial"/>
          <w:sz w:val="18"/>
          <w:szCs w:val="18"/>
        </w:rPr>
        <w:tab/>
        <w:t>- Członek Komisji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>Monika Węgłowska</w:t>
      </w:r>
      <w:r w:rsidRPr="00173AF0">
        <w:rPr>
          <w:rFonts w:ascii="Arial" w:hAnsi="Arial" w:cs="Arial"/>
          <w:sz w:val="18"/>
          <w:szCs w:val="18"/>
        </w:rPr>
        <w:tab/>
        <w:t>- Członek Komisji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 xml:space="preserve">Anna Wnuk </w:t>
      </w:r>
      <w:r w:rsidRPr="00173AF0">
        <w:rPr>
          <w:rFonts w:ascii="Arial" w:hAnsi="Arial" w:cs="Arial"/>
          <w:sz w:val="18"/>
          <w:szCs w:val="18"/>
        </w:rPr>
        <w:tab/>
      </w:r>
      <w:r w:rsidRPr="00173AF0">
        <w:rPr>
          <w:rFonts w:ascii="Arial" w:hAnsi="Arial" w:cs="Arial"/>
          <w:sz w:val="18"/>
          <w:szCs w:val="18"/>
        </w:rPr>
        <w:tab/>
        <w:t>- Członek Komisji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>Dorota Kudzinow</w:t>
      </w:r>
      <w:r w:rsidRPr="00173AF0">
        <w:rPr>
          <w:rFonts w:ascii="Arial" w:hAnsi="Arial" w:cs="Arial"/>
          <w:sz w:val="18"/>
          <w:szCs w:val="18"/>
        </w:rPr>
        <w:tab/>
      </w:r>
      <w:r w:rsidRPr="00173AF0">
        <w:rPr>
          <w:rFonts w:ascii="Arial" w:hAnsi="Arial" w:cs="Arial"/>
          <w:sz w:val="18"/>
          <w:szCs w:val="18"/>
        </w:rPr>
        <w:tab/>
        <w:t>- Członek Komisji</w:t>
      </w:r>
    </w:p>
    <w:p w:rsidR="00173AF0" w:rsidRPr="00173AF0" w:rsidRDefault="00173AF0" w:rsidP="00173AF0">
      <w:pPr>
        <w:pStyle w:val="Tekstpodstawowy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 xml:space="preserve">Leszek Browarski </w:t>
      </w:r>
      <w:r w:rsidRPr="00173AF0">
        <w:rPr>
          <w:rFonts w:ascii="Arial" w:hAnsi="Arial" w:cs="Arial"/>
          <w:sz w:val="18"/>
          <w:szCs w:val="18"/>
        </w:rPr>
        <w:tab/>
        <w:t>- Członek Komisji</w:t>
      </w:r>
    </w:p>
    <w:p w:rsidR="00173AF0" w:rsidRPr="00173AF0" w:rsidRDefault="00173AF0" w:rsidP="00173AF0">
      <w:pPr>
        <w:pStyle w:val="Tekstpodstawowy"/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 xml:space="preserve">3. Szczegółowy zakres zadań Komisji oraz tryb jej pracy określa regulamin pracy komisji przetargowej stanowiący załącznik do uchwały. </w:t>
      </w:r>
    </w:p>
    <w:p w:rsidR="00173AF0" w:rsidRPr="00173AF0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</w:p>
    <w:p w:rsidR="00173AF0" w:rsidRPr="00173AF0" w:rsidRDefault="00173AF0" w:rsidP="00173AF0">
      <w:pPr>
        <w:jc w:val="both"/>
        <w:rPr>
          <w:rFonts w:ascii="Arial" w:hAnsi="Arial" w:cs="Arial"/>
          <w:b/>
          <w:sz w:val="18"/>
          <w:szCs w:val="18"/>
        </w:rPr>
      </w:pPr>
      <w:r w:rsidRPr="00173AF0">
        <w:rPr>
          <w:rFonts w:ascii="Arial" w:hAnsi="Arial" w:cs="Arial"/>
          <w:b/>
          <w:sz w:val="18"/>
          <w:szCs w:val="18"/>
        </w:rPr>
        <w:t xml:space="preserve">§ 3. </w:t>
      </w:r>
      <w:r w:rsidRPr="00173AF0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komisję przetargową oraz wyznaczy dwóch członków zarządu do podpisania umowy. </w:t>
      </w:r>
    </w:p>
    <w:p w:rsidR="00173AF0" w:rsidRPr="00173AF0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173AF0" w:rsidRDefault="00173AF0" w:rsidP="00173AF0">
      <w:pPr>
        <w:rPr>
          <w:rFonts w:ascii="Arial" w:hAnsi="Arial" w:cs="Arial"/>
          <w:sz w:val="18"/>
          <w:szCs w:val="18"/>
        </w:rPr>
      </w:pPr>
      <w:r w:rsidRPr="00173AF0">
        <w:rPr>
          <w:rFonts w:ascii="Arial" w:hAnsi="Arial" w:cs="Arial"/>
          <w:b/>
          <w:sz w:val="18"/>
          <w:szCs w:val="18"/>
        </w:rPr>
        <w:t xml:space="preserve">§ 4. </w:t>
      </w:r>
      <w:r w:rsidRPr="00173AF0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173AF0" w:rsidRPr="00BD0A3C" w:rsidRDefault="00173AF0" w:rsidP="00173AF0">
      <w:pPr>
        <w:rPr>
          <w:rFonts w:ascii="Arial" w:hAnsi="Arial" w:cs="Arial"/>
          <w:b/>
          <w:sz w:val="18"/>
          <w:szCs w:val="18"/>
        </w:rPr>
      </w:pPr>
    </w:p>
    <w:p w:rsidR="00173AF0" w:rsidRPr="00BD0A3C" w:rsidRDefault="00173AF0" w:rsidP="00173AF0">
      <w:pPr>
        <w:rPr>
          <w:rFonts w:ascii="Arial" w:hAnsi="Arial" w:cs="Arial"/>
          <w:b/>
          <w:sz w:val="18"/>
          <w:szCs w:val="18"/>
        </w:rPr>
      </w:pPr>
    </w:p>
    <w:p w:rsidR="00173AF0" w:rsidRPr="00BD0A3C" w:rsidRDefault="00173AF0" w:rsidP="00173AF0">
      <w:pPr>
        <w:rPr>
          <w:rFonts w:ascii="Arial" w:hAnsi="Arial" w:cs="Arial"/>
          <w:b/>
          <w:sz w:val="18"/>
          <w:szCs w:val="18"/>
        </w:rPr>
      </w:pPr>
    </w:p>
    <w:p w:rsidR="00173AF0" w:rsidRPr="00BD0A3C" w:rsidRDefault="00173AF0" w:rsidP="00173AF0">
      <w:pPr>
        <w:rPr>
          <w:rFonts w:ascii="Arial" w:hAnsi="Arial" w:cs="Arial"/>
          <w:b/>
          <w:sz w:val="18"/>
          <w:szCs w:val="18"/>
        </w:rPr>
      </w:pPr>
    </w:p>
    <w:p w:rsidR="00173AF0" w:rsidRDefault="00173AF0" w:rsidP="00173AF0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173AF0" w:rsidRPr="00441AD0" w:rsidRDefault="00173AF0" w:rsidP="00173AF0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173AF0" w:rsidRPr="00BB341C" w:rsidRDefault="00173AF0" w:rsidP="00173AF0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73AF0" w:rsidRDefault="00173AF0" w:rsidP="00173AF0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Stanisław </w:t>
      </w:r>
      <w:proofErr w:type="spellStart"/>
      <w:r>
        <w:rPr>
          <w:rFonts w:ascii="Arial" w:hAnsi="Arial" w:cs="Arial"/>
          <w:sz w:val="18"/>
          <w:szCs w:val="18"/>
        </w:rPr>
        <w:t>Kastrau</w:t>
      </w:r>
      <w:proofErr w:type="spellEnd"/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314E1B" w:rsidRDefault="00173AF0" w:rsidP="00173AF0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173AF0" w:rsidRPr="00BB341C" w:rsidRDefault="00173AF0" w:rsidP="00173AF0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173AF0" w:rsidRPr="00BB341C" w:rsidRDefault="00173AF0" w:rsidP="00173AF0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173AF0" w:rsidRPr="00BB341C" w:rsidRDefault="00173AF0" w:rsidP="00173AF0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Pr="00B009B1" w:rsidRDefault="00173AF0" w:rsidP="00173AF0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810553">
        <w:rPr>
          <w:rFonts w:ascii="Arial" w:hAnsi="Arial" w:cs="Arial"/>
          <w:sz w:val="18"/>
          <w:szCs w:val="18"/>
        </w:rPr>
        <w:t>133</w:t>
      </w:r>
      <w:r w:rsidRPr="00B009B1">
        <w:rPr>
          <w:rFonts w:ascii="Arial" w:hAnsi="Arial" w:cs="Arial"/>
          <w:sz w:val="18"/>
          <w:szCs w:val="18"/>
        </w:rPr>
        <w:t>/</w:t>
      </w:r>
      <w:r w:rsidR="00810553">
        <w:rPr>
          <w:rFonts w:ascii="Arial" w:hAnsi="Arial" w:cs="Arial"/>
          <w:sz w:val="18"/>
          <w:szCs w:val="18"/>
        </w:rPr>
        <w:t>560</w:t>
      </w:r>
      <w:r w:rsidRPr="00B009B1">
        <w:rPr>
          <w:rFonts w:ascii="Arial" w:hAnsi="Arial" w:cs="Arial"/>
          <w:sz w:val="18"/>
          <w:szCs w:val="18"/>
        </w:rPr>
        <w:t>/16</w:t>
      </w:r>
    </w:p>
    <w:p w:rsidR="00173AF0" w:rsidRPr="008C7426" w:rsidRDefault="00173AF0" w:rsidP="00173AF0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173AF0" w:rsidRPr="008C7426" w:rsidRDefault="00173AF0" w:rsidP="00173AF0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810553">
        <w:rPr>
          <w:rFonts w:ascii="Arial" w:hAnsi="Arial" w:cs="Arial"/>
          <w:color w:val="000000"/>
          <w:sz w:val="18"/>
          <w:szCs w:val="18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grudnia 2016 </w:t>
      </w:r>
      <w:r w:rsidRPr="00763EBA">
        <w:rPr>
          <w:rFonts w:ascii="Arial" w:hAnsi="Arial" w:cs="Arial"/>
          <w:sz w:val="18"/>
          <w:szCs w:val="18"/>
        </w:rPr>
        <w:t>r.</w:t>
      </w: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173AF0" w:rsidRPr="008C7426" w:rsidRDefault="00173AF0" w:rsidP="00173AF0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173AF0" w:rsidRDefault="00173AF0" w:rsidP="00173AF0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173AF0" w:rsidRPr="000E7153" w:rsidRDefault="00173AF0" w:rsidP="00173AF0">
      <w:pPr>
        <w:jc w:val="center"/>
        <w:rPr>
          <w:rFonts w:ascii="Tahoma" w:hAnsi="Tahoma" w:cs="Tahoma"/>
          <w:b/>
          <w:iCs/>
          <w:color w:val="000000"/>
          <w:sz w:val="22"/>
          <w:szCs w:val="22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iCs/>
          <w:smallCaps/>
          <w:sz w:val="22"/>
          <w:szCs w:val="22"/>
        </w:rPr>
        <w:t>dostawę e</w:t>
      </w:r>
      <w:r w:rsidRPr="00D81998">
        <w:rPr>
          <w:rFonts w:ascii="Tahoma" w:hAnsi="Tahoma" w:cs="Tahoma"/>
          <w:b/>
          <w:iCs/>
          <w:smallCaps/>
          <w:sz w:val="22"/>
          <w:szCs w:val="22"/>
        </w:rPr>
        <w:t xml:space="preserve">nergii </w:t>
      </w:r>
      <w:r>
        <w:rPr>
          <w:rFonts w:ascii="Tahoma" w:hAnsi="Tahoma" w:cs="Tahoma"/>
          <w:b/>
          <w:iCs/>
          <w:smallCaps/>
          <w:sz w:val="22"/>
          <w:szCs w:val="22"/>
        </w:rPr>
        <w:t>e</w:t>
      </w:r>
      <w:r w:rsidRPr="00D81998">
        <w:rPr>
          <w:rFonts w:ascii="Tahoma" w:hAnsi="Tahoma" w:cs="Tahoma"/>
          <w:b/>
          <w:iCs/>
          <w:smallCaps/>
          <w:sz w:val="22"/>
          <w:szCs w:val="22"/>
        </w:rPr>
        <w:t>lektrycznej</w:t>
      </w:r>
    </w:p>
    <w:p w:rsidR="00173AF0" w:rsidRPr="008C7426" w:rsidRDefault="00173AF0" w:rsidP="00173AF0">
      <w:pPr>
        <w:pStyle w:val="Tekstpodstawowy"/>
        <w:jc w:val="center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173AF0" w:rsidRPr="00A26AF0" w:rsidTr="004A44F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3AF0" w:rsidRPr="00A26AF0" w:rsidTr="004A44F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173AF0" w:rsidRPr="00A26AF0" w:rsidTr="004A44F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173AF0" w:rsidRPr="00A26AF0" w:rsidTr="004A44F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173AF0" w:rsidRPr="00A26AF0" w:rsidTr="004A44FA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73AF0" w:rsidRPr="00A26AF0" w:rsidRDefault="00173AF0" w:rsidP="004A44FA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173AF0" w:rsidRPr="008C7426" w:rsidRDefault="00173AF0" w:rsidP="00173AF0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173AF0" w:rsidRPr="008C7426" w:rsidRDefault="00173AF0" w:rsidP="00173AF0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173AF0" w:rsidRPr="008C7426" w:rsidRDefault="00173AF0" w:rsidP="00173AF0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173AF0" w:rsidRPr="008C7426" w:rsidRDefault="00173AF0" w:rsidP="00173AF0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173AF0" w:rsidRPr="008C7426" w:rsidRDefault="00173AF0" w:rsidP="00173A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173AF0" w:rsidRPr="008C7426" w:rsidRDefault="00173AF0" w:rsidP="00173AF0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173AF0" w:rsidRPr="008C7426" w:rsidRDefault="00173AF0" w:rsidP="00173A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173AF0" w:rsidRPr="00173AF0" w:rsidRDefault="00173AF0" w:rsidP="00173AF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173AF0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173AF0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173AF0">
        <w:rPr>
          <w:rFonts w:ascii="Arial" w:hAnsi="Arial" w:cs="Arial"/>
          <w:b/>
          <w:sz w:val="18"/>
          <w:szCs w:val="18"/>
        </w:rPr>
        <w:t xml:space="preserve">  </w:t>
      </w:r>
      <w:r w:rsidRPr="00173AF0">
        <w:rPr>
          <w:rFonts w:ascii="Arial" w:hAnsi="Arial" w:cs="Arial"/>
          <w:b/>
          <w:iCs/>
          <w:smallCaps/>
          <w:sz w:val="18"/>
          <w:szCs w:val="18"/>
        </w:rPr>
        <w:t>dostawę energii elektrycznej</w:t>
      </w:r>
      <w:r w:rsidRPr="00173AF0">
        <w:rPr>
          <w:rFonts w:ascii="Arial" w:hAnsi="Arial" w:cs="Arial"/>
          <w:b/>
          <w:sz w:val="18"/>
          <w:szCs w:val="18"/>
        </w:rPr>
        <w:t xml:space="preserve">. </w:t>
      </w:r>
    </w:p>
    <w:p w:rsidR="00173AF0" w:rsidRPr="008F2F7A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173AF0" w:rsidRPr="008F2F7A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173AF0" w:rsidRPr="008F2F7A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173AF0" w:rsidRPr="008F2F7A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173AF0" w:rsidRPr="00E36801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173AF0" w:rsidRPr="000C5BDB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173AF0" w:rsidRPr="008F2F7A" w:rsidRDefault="00173AF0" w:rsidP="00173AF0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173AF0" w:rsidRPr="008C7426" w:rsidRDefault="00173AF0" w:rsidP="00173AF0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73AF0" w:rsidRPr="008C7426" w:rsidRDefault="00173AF0" w:rsidP="00173AF0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173AF0" w:rsidRPr="008C7426" w:rsidRDefault="00173AF0" w:rsidP="00173AF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173AF0" w:rsidRPr="008C7426" w:rsidRDefault="00173AF0" w:rsidP="00173AF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173AF0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173AF0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173AF0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173AF0" w:rsidRPr="008C7426" w:rsidRDefault="00173AF0" w:rsidP="00173AF0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173AF0" w:rsidRDefault="00173AF0" w:rsidP="00173AF0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173AF0" w:rsidRPr="008C7426" w:rsidRDefault="00173AF0" w:rsidP="00173AF0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173AF0" w:rsidRDefault="00173AF0" w:rsidP="00173AF0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173AF0" w:rsidRDefault="00173AF0" w:rsidP="00173AF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173AF0" w:rsidRDefault="00173AF0" w:rsidP="00173AF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173AF0" w:rsidRPr="00AF4F70" w:rsidRDefault="00173AF0" w:rsidP="00173AF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173AF0" w:rsidRPr="008C7426" w:rsidRDefault="00173AF0" w:rsidP="00173AF0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73AF0" w:rsidRPr="008C7426" w:rsidRDefault="00173AF0" w:rsidP="00173AF0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173AF0" w:rsidRPr="008C7426" w:rsidRDefault="00173AF0" w:rsidP="00173AF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173AF0" w:rsidRPr="008C7426" w:rsidRDefault="00173AF0" w:rsidP="00173AF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173AF0" w:rsidRPr="008C7426" w:rsidRDefault="00173AF0" w:rsidP="00173AF0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173AF0" w:rsidRPr="008C7426" w:rsidRDefault="00173AF0" w:rsidP="00173AF0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173AF0" w:rsidRPr="008C7426" w:rsidRDefault="00173AF0" w:rsidP="00173AF0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173AF0" w:rsidRPr="008C7426" w:rsidRDefault="00173AF0" w:rsidP="00173AF0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173AF0" w:rsidRPr="008C7426" w:rsidRDefault="00173AF0" w:rsidP="00173AF0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173AF0" w:rsidRDefault="00173AF0" w:rsidP="00173AF0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173AF0" w:rsidRDefault="00173AF0" w:rsidP="00173AF0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173AF0" w:rsidRPr="00F7658D" w:rsidRDefault="00173AF0" w:rsidP="00173AF0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173AF0" w:rsidRPr="008C7426" w:rsidRDefault="00173AF0" w:rsidP="00173AF0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173AF0" w:rsidRPr="008C7426" w:rsidRDefault="00173AF0" w:rsidP="00173AF0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173AF0" w:rsidRPr="008C7426" w:rsidRDefault="00173AF0" w:rsidP="00173AF0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173AF0" w:rsidRPr="008C7426" w:rsidRDefault="00173AF0" w:rsidP="00173AF0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173AF0" w:rsidRPr="008C7426" w:rsidRDefault="00173AF0" w:rsidP="00173AF0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173AF0" w:rsidRPr="008C7426" w:rsidRDefault="00173AF0" w:rsidP="00173AF0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73AF0" w:rsidRPr="008C7426" w:rsidRDefault="00173AF0" w:rsidP="00173AF0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173AF0" w:rsidRPr="00612D5A" w:rsidRDefault="00173AF0" w:rsidP="00173AF0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173AF0" w:rsidRPr="008C7426" w:rsidRDefault="00173AF0" w:rsidP="00173AF0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173AF0" w:rsidRPr="008C7426" w:rsidRDefault="00173AF0" w:rsidP="00173AF0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173AF0" w:rsidRPr="008C7426" w:rsidRDefault="00173AF0" w:rsidP="00173AF0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73AF0" w:rsidRPr="008C7426" w:rsidRDefault="00173AF0" w:rsidP="00173AF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173AF0" w:rsidRPr="008C7426" w:rsidRDefault="00173AF0" w:rsidP="00173AF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173AF0" w:rsidRPr="008C7426" w:rsidRDefault="00173AF0" w:rsidP="00173AF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173AF0" w:rsidRPr="008C7426" w:rsidRDefault="00173AF0" w:rsidP="00173AF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173AF0" w:rsidRPr="008C7426" w:rsidRDefault="00173AF0" w:rsidP="00173AF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173AF0" w:rsidRPr="008C7426" w:rsidRDefault="00173AF0" w:rsidP="00173AF0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73AF0" w:rsidRPr="008C7426" w:rsidRDefault="00173AF0" w:rsidP="00173AF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173AF0" w:rsidRPr="008C7426" w:rsidRDefault="00173AF0" w:rsidP="00173AF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173AF0" w:rsidRPr="008C7426" w:rsidRDefault="00173AF0" w:rsidP="00173AF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173AF0" w:rsidRPr="008C7426" w:rsidRDefault="00173AF0" w:rsidP="00173AF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173AF0" w:rsidRPr="008C7426" w:rsidRDefault="00173AF0" w:rsidP="00173AF0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173AF0" w:rsidRPr="008C7426" w:rsidRDefault="00173AF0" w:rsidP="00173AF0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173AF0" w:rsidRPr="00A639CB" w:rsidRDefault="00173AF0" w:rsidP="00173AF0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173AF0" w:rsidRPr="008C7426" w:rsidRDefault="00173AF0" w:rsidP="00173AF0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773F34" w:rsidRDefault="00173AF0" w:rsidP="00173AF0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173AF0" w:rsidRPr="008C7426" w:rsidRDefault="00173AF0" w:rsidP="00173AF0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173AF0" w:rsidRPr="008C7426" w:rsidRDefault="00173AF0" w:rsidP="00173AF0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173AF0" w:rsidRPr="008C7426" w:rsidRDefault="00173AF0" w:rsidP="00173AF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173AF0" w:rsidRPr="008C7426" w:rsidRDefault="00173AF0" w:rsidP="00173AF0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173AF0" w:rsidRPr="008C7426" w:rsidRDefault="00173AF0" w:rsidP="00173AF0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173AF0" w:rsidRPr="008C7426" w:rsidRDefault="00173AF0" w:rsidP="00173AF0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173AF0" w:rsidRPr="008C7426" w:rsidRDefault="00173AF0" w:rsidP="00173AF0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173AF0" w:rsidRPr="008C7426" w:rsidRDefault="00173AF0" w:rsidP="00173AF0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173AF0" w:rsidRPr="00E36801" w:rsidRDefault="00173AF0" w:rsidP="00173AF0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173AF0" w:rsidRPr="00E36801" w:rsidRDefault="00173AF0" w:rsidP="00173AF0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173AF0" w:rsidRPr="00E36801" w:rsidRDefault="00173AF0" w:rsidP="00173AF0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173AF0" w:rsidRPr="008C7426" w:rsidRDefault="00173AF0" w:rsidP="00173AF0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173AF0" w:rsidRPr="008C7426" w:rsidRDefault="00173AF0" w:rsidP="00173AF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173AF0" w:rsidRPr="008C7426" w:rsidRDefault="00173AF0" w:rsidP="00173AF0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173AF0" w:rsidRPr="008C7426" w:rsidRDefault="00173AF0" w:rsidP="00173AF0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173AF0" w:rsidRDefault="00173AF0" w:rsidP="00173AF0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173AF0" w:rsidRPr="008C7426" w:rsidRDefault="00173AF0" w:rsidP="00173AF0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173AF0" w:rsidRPr="004A7EAA" w:rsidRDefault="00173AF0" w:rsidP="00173AF0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173AF0" w:rsidRPr="004A7EAA" w:rsidRDefault="00173AF0" w:rsidP="00173AF0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173AF0" w:rsidRPr="008C7426" w:rsidRDefault="00173AF0" w:rsidP="00173AF0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173AF0" w:rsidRPr="008C7426" w:rsidRDefault="00173AF0" w:rsidP="00173AF0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173AF0" w:rsidRPr="008C7426" w:rsidRDefault="00173AF0" w:rsidP="00173AF0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173AF0" w:rsidRPr="008C7426" w:rsidRDefault="00173AF0" w:rsidP="00173AF0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173AF0" w:rsidRPr="008C7426" w:rsidRDefault="00173AF0" w:rsidP="00173AF0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173AF0" w:rsidRPr="008C7426" w:rsidRDefault="00173AF0" w:rsidP="00173AF0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173AF0" w:rsidRPr="008C7426" w:rsidRDefault="00173AF0" w:rsidP="00173AF0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173AF0" w:rsidRPr="008C7426" w:rsidRDefault="00173AF0" w:rsidP="00173AF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173AF0" w:rsidRPr="008C7426" w:rsidRDefault="00173AF0" w:rsidP="00173AF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173AF0" w:rsidRPr="008C7426" w:rsidRDefault="00173AF0" w:rsidP="00173AF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173AF0" w:rsidRPr="008C7426" w:rsidRDefault="00173AF0" w:rsidP="00173AF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173AF0" w:rsidRPr="008C7426" w:rsidRDefault="00173AF0" w:rsidP="00173AF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rPr>
          <w:rFonts w:ascii="Arial" w:hAnsi="Arial" w:cs="Arial"/>
          <w:color w:val="000000"/>
          <w:sz w:val="18"/>
          <w:szCs w:val="18"/>
        </w:rPr>
      </w:pPr>
    </w:p>
    <w:p w:rsidR="00173AF0" w:rsidRDefault="00173AF0" w:rsidP="00173AF0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page"/>
      </w:r>
    </w:p>
    <w:p w:rsidR="00173AF0" w:rsidRDefault="00173AF0" w:rsidP="00173AF0">
      <w:pPr>
        <w:ind w:left="6840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ind w:left="6840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ind w:left="6840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173AF0" w:rsidRPr="008C7426" w:rsidRDefault="00173AF0" w:rsidP="00173AF0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173AF0" w:rsidRPr="008C7426" w:rsidRDefault="00173AF0" w:rsidP="00173AF0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173AF0" w:rsidRPr="008C7426" w:rsidRDefault="00173AF0" w:rsidP="00173AF0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173AF0" w:rsidRPr="008C7426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</w:p>
    <w:p w:rsidR="00173AF0" w:rsidRPr="008C7426" w:rsidRDefault="00173AF0" w:rsidP="00173AF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173AF0" w:rsidRPr="008C7426" w:rsidRDefault="00173AF0" w:rsidP="00173AF0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173AF0" w:rsidRPr="008C7426" w:rsidRDefault="00173AF0" w:rsidP="00173AF0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173AF0" w:rsidRPr="008C7426" w:rsidRDefault="00173AF0" w:rsidP="00173AF0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173AF0" w:rsidRPr="008C7426" w:rsidRDefault="00173AF0" w:rsidP="00173AF0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center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ind w:left="6372"/>
        <w:rPr>
          <w:rFonts w:ascii="Arial" w:hAnsi="Arial" w:cs="Arial"/>
          <w:sz w:val="18"/>
          <w:szCs w:val="18"/>
        </w:rPr>
      </w:pPr>
    </w:p>
    <w:p w:rsidR="00173AF0" w:rsidRDefault="00173AF0" w:rsidP="00173AF0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173AF0" w:rsidRPr="008C7426" w:rsidRDefault="00173AF0" w:rsidP="00173AF0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173AF0" w:rsidRPr="008C7426" w:rsidRDefault="00173AF0" w:rsidP="00173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rPr>
          <w:rFonts w:ascii="Arial" w:hAnsi="Arial" w:cs="Arial"/>
          <w:sz w:val="18"/>
          <w:szCs w:val="18"/>
        </w:rPr>
      </w:pPr>
    </w:p>
    <w:p w:rsidR="00173AF0" w:rsidRPr="008C7426" w:rsidRDefault="00173AF0" w:rsidP="00173AF0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173AF0" w:rsidRPr="008C7426" w:rsidRDefault="00173AF0" w:rsidP="00173AF0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173AF0" w:rsidRPr="008C7426" w:rsidRDefault="00173AF0" w:rsidP="00173AF0">
      <w:pPr>
        <w:jc w:val="right"/>
        <w:rPr>
          <w:rFonts w:ascii="Arial" w:hAnsi="Arial" w:cs="Arial"/>
          <w:sz w:val="18"/>
          <w:szCs w:val="18"/>
        </w:rPr>
      </w:pPr>
    </w:p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173AF0" w:rsidRDefault="00173AF0" w:rsidP="00173AF0"/>
    <w:p w:rsidR="00DA4BCD" w:rsidRDefault="00DA4BCD"/>
    <w:sectPr w:rsidR="00DA4BCD" w:rsidSect="00B024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AF0"/>
    <w:rsid w:val="00173AF0"/>
    <w:rsid w:val="00314E1B"/>
    <w:rsid w:val="00810553"/>
    <w:rsid w:val="00DA4BCD"/>
    <w:rsid w:val="00E7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3AF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73AF0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A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3AF0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3A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73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73A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3A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3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3840</Words>
  <Characters>23044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2016-12-05T13:16:00Z</cp:lastPrinted>
  <dcterms:created xsi:type="dcterms:W3CDTF">2016-12-05T10:40:00Z</dcterms:created>
  <dcterms:modified xsi:type="dcterms:W3CDTF">2016-12-06T08:06:00Z</dcterms:modified>
</cp:coreProperties>
</file>