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3B" w:rsidRDefault="00C4303B" w:rsidP="00B57ADA">
      <w:pPr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Załącznik </w:t>
      </w:r>
    </w:p>
    <w:p w:rsidR="00C4303B" w:rsidRDefault="00C4303B" w:rsidP="00B57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do uchwały Nr  65/263/15</w:t>
      </w:r>
    </w:p>
    <w:p w:rsidR="00C4303B" w:rsidRDefault="00C4303B" w:rsidP="00B57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Zarządu Powiatu Iławskiego</w:t>
      </w:r>
    </w:p>
    <w:p w:rsidR="00C4303B" w:rsidRDefault="00C4303B" w:rsidP="00B57ADA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z dnia 22 grudnia 2015r. </w:t>
      </w:r>
    </w:p>
    <w:p w:rsidR="00C4303B" w:rsidRDefault="00C4303B" w:rsidP="00B57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C4303B" w:rsidRDefault="00C4303B" w:rsidP="00B57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wykonania zadania publicznego</w:t>
      </w:r>
    </w:p>
    <w:p w:rsidR="00C4303B" w:rsidRDefault="00C4303B" w:rsidP="00B57A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kultury, sztuki, ochrony dóbr kultury i dziedzictwa narodowego  </w:t>
      </w:r>
    </w:p>
    <w:p w:rsidR="00C4303B" w:rsidRDefault="00C4303B" w:rsidP="00B57ADA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zorganizowaniu w roku 2015 imprezy o zasięgu ponadgminnym </w:t>
      </w:r>
    </w:p>
    <w:p w:rsidR="00C4303B" w:rsidRDefault="00C4303B" w:rsidP="00B57ADA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>dla mieszkańców powiatu iławskiego dotyczącej przeglądu artystycznego „O Laur Starosty” w czterech dziedzinach sztuki: fotografia, malarstwo, rzeźba, grafika</w:t>
      </w:r>
    </w:p>
    <w:p w:rsidR="00C4303B" w:rsidRDefault="00C4303B" w:rsidP="00B57ADA">
      <w:pPr>
        <w:ind w:right="-311"/>
        <w:jc w:val="center"/>
        <w:rPr>
          <w:rFonts w:ascii="Arial" w:hAnsi="Arial" w:cs="Arial"/>
          <w:u w:val="single"/>
        </w:rPr>
      </w:pP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Zleceniobiorca:</w:t>
      </w:r>
      <w:r>
        <w:rPr>
          <w:rFonts w:ascii="Arial" w:hAnsi="Arial" w:cs="Arial"/>
        </w:rPr>
        <w:t xml:space="preserve"> </w:t>
      </w:r>
      <w:r w:rsidRPr="00FC6ACE">
        <w:rPr>
          <w:rFonts w:ascii="Arial" w:hAnsi="Arial" w:cs="Arial"/>
        </w:rPr>
        <w:t>Stowarzyszenie Kulturalno – Artystyczne „SART” z siedzibą w Iławie</w:t>
      </w:r>
    </w:p>
    <w:p w:rsidR="00C4303B" w:rsidRDefault="00C4303B" w:rsidP="00FC6ACE">
      <w:pPr>
        <w:jc w:val="both"/>
        <w:rPr>
          <w:rFonts w:ascii="Arial" w:hAnsi="Arial" w:cs="Arial"/>
        </w:rPr>
      </w:pPr>
    </w:p>
    <w:p w:rsidR="00C4303B" w:rsidRDefault="00C4303B" w:rsidP="00FC6ACE">
      <w:pPr>
        <w:ind w:right="-31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Zleceniodawca:</w:t>
      </w:r>
      <w:r>
        <w:rPr>
          <w:rFonts w:ascii="Arial" w:hAnsi="Arial" w:cs="Arial"/>
        </w:rPr>
        <w:t xml:space="preserve"> Powiat Iławski </w:t>
      </w:r>
    </w:p>
    <w:p w:rsidR="00C4303B" w:rsidRDefault="00C4303B" w:rsidP="00FC6ACE">
      <w:pPr>
        <w:jc w:val="both"/>
        <w:rPr>
          <w:rFonts w:ascii="Arial" w:hAnsi="Arial" w:cs="Arial"/>
          <w:u w:val="single"/>
        </w:rPr>
      </w:pP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Tytuł zadania:</w:t>
      </w:r>
      <w:r>
        <w:rPr>
          <w:rFonts w:ascii="Arial" w:hAnsi="Arial" w:cs="Arial"/>
        </w:rPr>
        <w:t xml:space="preserve"> „Przegląd artystyczny o Laur Starosty Powiatu Iławskiego w czterech </w:t>
      </w:r>
      <w:r>
        <w:rPr>
          <w:rFonts w:ascii="Arial" w:hAnsi="Arial" w:cs="Arial"/>
        </w:rPr>
        <w:br/>
        <w:t xml:space="preserve">                        dziedzinach sztuki”</w:t>
      </w:r>
    </w:p>
    <w:p w:rsidR="00C4303B" w:rsidRDefault="00C4303B" w:rsidP="00FC6ACE">
      <w:pPr>
        <w:jc w:val="both"/>
        <w:rPr>
          <w:rFonts w:ascii="Arial" w:hAnsi="Arial" w:cs="Arial"/>
          <w:u w:val="single"/>
        </w:rPr>
      </w:pPr>
    </w:p>
    <w:p w:rsidR="00C4303B" w:rsidRDefault="00C4303B" w:rsidP="00FC6A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Nr umowy</w:t>
      </w:r>
      <w:r>
        <w:rPr>
          <w:rFonts w:ascii="Arial" w:hAnsi="Arial" w:cs="Arial"/>
        </w:rPr>
        <w:t>: EKSP/10/2015</w:t>
      </w:r>
    </w:p>
    <w:p w:rsidR="00C4303B" w:rsidRDefault="00C4303B" w:rsidP="00FC6ACE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 zawarcia:</w:t>
      </w:r>
      <w:r>
        <w:rPr>
          <w:rFonts w:ascii="Arial" w:hAnsi="Arial" w:cs="Arial"/>
        </w:rPr>
        <w:t xml:space="preserve"> 13 kwietnia 2015 r.</w:t>
      </w:r>
      <w:r>
        <w:rPr>
          <w:rFonts w:ascii="Arial" w:hAnsi="Arial" w:cs="Arial"/>
          <w:u w:val="single"/>
        </w:rPr>
        <w:t xml:space="preserve"> </w:t>
      </w:r>
    </w:p>
    <w:p w:rsidR="00C4303B" w:rsidRDefault="00C4303B" w:rsidP="00FC6A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Termin realizacji zadania:</w:t>
      </w:r>
      <w:r w:rsidRPr="00C07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01.05.2015 r. – 30.10.2015 r.</w:t>
      </w:r>
    </w:p>
    <w:p w:rsidR="00C4303B" w:rsidRDefault="00C4303B" w:rsidP="00FC6A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Całkowita kwota dotacji:</w:t>
      </w:r>
      <w:r>
        <w:rPr>
          <w:rFonts w:ascii="Arial" w:hAnsi="Arial" w:cs="Arial"/>
        </w:rPr>
        <w:t xml:space="preserve"> 4 000,00 zł</w:t>
      </w:r>
    </w:p>
    <w:p w:rsidR="00C4303B" w:rsidRDefault="00C4303B" w:rsidP="00FC6AC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Zgodnie z warunkami określonymi w umowie sprawozdanie powinno zostać złożone w terminie 30 dni od dnia zakończenia realizacji zadania. Zleceniobiorca 20.11.2015 r. złożył sprawozdanie końcowe z wykonania ww. zadania publicznego. Zostało ono sporządzone na formularzu stanowiącym załącznik do rozporządzenia Ministra Pracy i Polityki Społecznej z dnia 15 grudnia 2010 r. w sprawie wzoru oferty </w:t>
      </w:r>
      <w:r>
        <w:rPr>
          <w:rFonts w:ascii="Arial" w:hAnsi="Arial" w:cs="Arial"/>
        </w:rPr>
        <w:br/>
        <w:t>i ramowego wzoru umowy dotyczących realizacji zadania publicznego oraz wzoru sprawozdania z wykonania tego zadania (Dz. U. z 2011 r. Nr 6, poz. 25).</w:t>
      </w:r>
    </w:p>
    <w:p w:rsidR="00C4303B" w:rsidRDefault="00C4303B" w:rsidP="00FC6ACE">
      <w:pPr>
        <w:jc w:val="both"/>
        <w:rPr>
          <w:rFonts w:ascii="Arial" w:hAnsi="Arial" w:cs="Arial"/>
        </w:rPr>
      </w:pP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Adresaci zadania publicznego:</w:t>
      </w: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powiatu iławskiego.</w:t>
      </w:r>
    </w:p>
    <w:p w:rsidR="00C4303B" w:rsidRDefault="00C4303B" w:rsidP="00FC6ACE">
      <w:pPr>
        <w:jc w:val="both"/>
        <w:rPr>
          <w:rFonts w:ascii="Arial" w:hAnsi="Arial" w:cs="Arial"/>
          <w:u w:val="single"/>
        </w:rPr>
      </w:pPr>
    </w:p>
    <w:p w:rsidR="00C4303B" w:rsidRDefault="00C4303B" w:rsidP="00FC6AC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Zakładane cele realizacji zadania: </w:t>
      </w:r>
    </w:p>
    <w:p w:rsidR="00C4303B" w:rsidRPr="00E82D67" w:rsidRDefault="00C4303B" w:rsidP="003E23E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powszechna dostępność do prezentacji pasji twórczych,</w:t>
      </w:r>
    </w:p>
    <w:p w:rsidR="00C4303B" w:rsidRPr="00E82D67" w:rsidRDefault="00C4303B" w:rsidP="003E23E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możliwość kontaktu z twórcami różnych dziedzin sztuki,</w:t>
      </w:r>
    </w:p>
    <w:p w:rsidR="00C4303B" w:rsidRPr="00E82D67" w:rsidRDefault="00C4303B" w:rsidP="003E23E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zaangażowanie kreatywnych mieszkańców powiatu do współdzielenia się swoimi pasjami,</w:t>
      </w:r>
    </w:p>
    <w:p w:rsidR="00C4303B" w:rsidRPr="00E82D67" w:rsidRDefault="00C4303B" w:rsidP="003E23E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wyłonienie czterech nagród głównych z każdego rodzaju sztuki oraz wyróżnień,</w:t>
      </w:r>
    </w:p>
    <w:p w:rsidR="00C4303B" w:rsidRPr="00E82D67" w:rsidRDefault="00C4303B" w:rsidP="003E23E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zaangażowanie mieszkańców do aktywnego udziału w ocenie dzieł sztuki.</w:t>
      </w:r>
    </w:p>
    <w:p w:rsidR="00C4303B" w:rsidRPr="00E82D67" w:rsidRDefault="00C4303B" w:rsidP="00FC6ACE">
      <w:pPr>
        <w:jc w:val="both"/>
        <w:rPr>
          <w:rFonts w:ascii="Arial" w:hAnsi="Arial" w:cs="Arial"/>
          <w:u w:val="single"/>
        </w:rPr>
      </w:pPr>
      <w:r w:rsidRPr="00E82D67">
        <w:rPr>
          <w:rFonts w:ascii="Arial" w:hAnsi="Arial" w:cs="Arial"/>
          <w:u w:val="single"/>
        </w:rPr>
        <w:t xml:space="preserve">Zakładane rezultaty realizacji zadania: </w:t>
      </w:r>
    </w:p>
    <w:p w:rsidR="00C4303B" w:rsidRPr="00E82D67" w:rsidRDefault="00C4303B" w:rsidP="003E23E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zwiększenie integracji środowiska artystycznego na terenie powiatu iławskiego,</w:t>
      </w:r>
    </w:p>
    <w:p w:rsidR="00C4303B" w:rsidRPr="00E82D67" w:rsidRDefault="00C4303B" w:rsidP="003E23E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>aktywizacja osób, pasjonatów w podanej dziedzinie sztuki,</w:t>
      </w:r>
    </w:p>
    <w:p w:rsidR="00C4303B" w:rsidRPr="00E82D67" w:rsidRDefault="00C4303B" w:rsidP="003E23E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67">
        <w:rPr>
          <w:rFonts w:ascii="Arial" w:hAnsi="Arial" w:cs="Arial"/>
          <w:sz w:val="24"/>
          <w:szCs w:val="24"/>
        </w:rPr>
        <w:t xml:space="preserve">zwiększenie popularyzacji sztuki wśród mieszkańców powiatu. </w:t>
      </w:r>
    </w:p>
    <w:p w:rsidR="00C4303B" w:rsidRDefault="00C4303B" w:rsidP="00FC6A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wykonał zadanie publiczne zgodnie z ofertą stanowiącą załącznik nr 1 do umowy z uwzględnieniem aktualizacji harmonogramu realizacji zadania. Zakładane cele oraz zamierzone rezultaty zostały osiągnięte.</w:t>
      </w:r>
    </w:p>
    <w:p w:rsidR="00C4303B" w:rsidRDefault="00C4303B" w:rsidP="005A27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dotyczyło organizacji Konkursu o Laur Starosty Powiatu Iławskiego </w:t>
      </w:r>
      <w:r>
        <w:rPr>
          <w:rFonts w:ascii="Arial" w:hAnsi="Arial" w:cs="Arial"/>
        </w:rPr>
        <w:br/>
        <w:t xml:space="preserve">w czterech dziedzinach sztuki: fotografia, malarstwo, rzeźba i grafika. </w:t>
      </w:r>
      <w:r>
        <w:rPr>
          <w:rFonts w:ascii="Arial" w:hAnsi="Arial" w:cs="Arial"/>
        </w:rPr>
        <w:br/>
        <w:t xml:space="preserve">Ze sprawozdania wynika, że w konkursie wzięło udział 20 artystów z terenu powiatu iławskiego, którzy złożyli swoje prace. </w:t>
      </w:r>
      <w:r w:rsidRPr="005F701D">
        <w:rPr>
          <w:rFonts w:ascii="Arial" w:hAnsi="Arial" w:cs="Arial"/>
        </w:rPr>
        <w:t xml:space="preserve">Zgodnie z regulaminem wszystkie prace zostały ocenione </w:t>
      </w:r>
      <w:r>
        <w:rPr>
          <w:rFonts w:ascii="Arial" w:hAnsi="Arial" w:cs="Arial"/>
        </w:rPr>
        <w:t>poprzez głosowanie publiczności w dniach 10 – 15 września br.</w:t>
      </w:r>
      <w:r w:rsidRPr="005F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Następnie </w:t>
      </w:r>
      <w:r w:rsidRPr="005F701D">
        <w:rPr>
          <w:rFonts w:ascii="Arial" w:hAnsi="Arial" w:cs="Arial"/>
        </w:rPr>
        <w:t xml:space="preserve">17 września br. </w:t>
      </w:r>
      <w:r>
        <w:rPr>
          <w:rFonts w:ascii="Arial" w:hAnsi="Arial" w:cs="Arial"/>
        </w:rPr>
        <w:t>g</w:t>
      </w:r>
      <w:r w:rsidRPr="005F701D">
        <w:rPr>
          <w:rFonts w:ascii="Arial" w:hAnsi="Arial" w:cs="Arial"/>
        </w:rPr>
        <w:t>łosy zostały policzone przez komisję</w:t>
      </w:r>
      <w:r>
        <w:rPr>
          <w:rFonts w:ascii="Arial" w:hAnsi="Arial" w:cs="Arial"/>
        </w:rPr>
        <w:t>.</w:t>
      </w:r>
      <w:r w:rsidRPr="005F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wyniku głosowania wyłoniono 4 zwycięzców w każdej z czterech dziedzin sztuki </w:t>
      </w:r>
      <w:r>
        <w:rPr>
          <w:rFonts w:ascii="Arial" w:hAnsi="Arial" w:cs="Arial"/>
        </w:rPr>
        <w:br/>
        <w:t>oraz przyznano 8 wyróżnień. 25 września br. odbył się uroczysty wernisaż z pracami, podczas którego ogłoszono wyniki oraz wręczono nagrody.</w:t>
      </w:r>
    </w:p>
    <w:p w:rsidR="00C4303B" w:rsidRDefault="00C4303B" w:rsidP="005A27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harmonogramem organizacja wernisażu pokonkursowego zwycięskich prac była zaplanowana w Starostwie Powiatowym. Ostatecznie została zorganizowana w Porcie Śródlądowym w Iławie.</w:t>
      </w:r>
    </w:p>
    <w:p w:rsidR="00C4303B" w:rsidRDefault="00C4303B" w:rsidP="00FC6ACE">
      <w:pPr>
        <w:ind w:firstLine="708"/>
        <w:jc w:val="both"/>
        <w:rPr>
          <w:rFonts w:ascii="Arial" w:hAnsi="Arial" w:cs="Arial"/>
        </w:rPr>
      </w:pPr>
    </w:p>
    <w:p w:rsidR="00C4303B" w:rsidRDefault="00C4303B" w:rsidP="00FC6A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 8 umowy o wsparcie realizacji zadania Zleceniobiorca był zobowiązany do następujących czynności:</w:t>
      </w: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informowania we wszystkich materiałach, publikacjach, informacjach dla mediów, </w:t>
      </w:r>
      <w:r>
        <w:rPr>
          <w:rFonts w:ascii="Arial" w:hAnsi="Arial" w:cs="Arial"/>
        </w:rPr>
        <w:br/>
        <w:t xml:space="preserve">     ogłoszeniach oraz wystąpieniach publicznych dotyczących realizowanego zadania   </w:t>
      </w:r>
      <w:r>
        <w:rPr>
          <w:rFonts w:ascii="Arial" w:hAnsi="Arial" w:cs="Arial"/>
        </w:rPr>
        <w:br/>
        <w:t xml:space="preserve">     publicznego, że jest ono współfinansowane ze środków otrzymanych </w:t>
      </w:r>
      <w:r>
        <w:rPr>
          <w:rFonts w:ascii="Arial" w:hAnsi="Arial" w:cs="Arial"/>
        </w:rPr>
        <w:br/>
        <w:t xml:space="preserve">     od Zleceniodawcy (Powiatu Iławskiego), </w:t>
      </w:r>
    </w:p>
    <w:p w:rsidR="00C4303B" w:rsidRDefault="00C4303B" w:rsidP="00FC6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b)umieszczania herbu Powiatu Iławskiego na wszystkich materiałach, </w:t>
      </w:r>
      <w:r>
        <w:rPr>
          <w:rFonts w:ascii="Arial" w:hAnsi="Arial" w:cs="Arial"/>
        </w:rPr>
        <w:br/>
        <w:t xml:space="preserve">    w szczególności promocyjnych, informacyjnych, szkoleniowych i edukacyjnych    </w:t>
      </w:r>
      <w:r>
        <w:rPr>
          <w:rFonts w:ascii="Arial" w:hAnsi="Arial" w:cs="Arial"/>
        </w:rPr>
        <w:br/>
        <w:t xml:space="preserve">    dotyczących realizowanego zadania. </w:t>
      </w:r>
    </w:p>
    <w:p w:rsidR="00C4303B" w:rsidRDefault="00C4303B" w:rsidP="00FC6ACE">
      <w:pPr>
        <w:jc w:val="both"/>
        <w:rPr>
          <w:rFonts w:ascii="Arial" w:hAnsi="Arial" w:cs="Arial"/>
        </w:rPr>
      </w:pPr>
    </w:p>
    <w:p w:rsidR="00C4303B" w:rsidRDefault="00C4303B" w:rsidP="003E57A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 analizie załączonej do sprawozdania końcowego dokumentacji </w:t>
      </w:r>
      <w:r>
        <w:rPr>
          <w:rFonts w:ascii="Arial" w:hAnsi="Arial" w:cs="Arial"/>
        </w:rPr>
        <w:br/>
        <w:t>tj. regulaminu, zaproszenia, dyplomu, katalogu dzieł sztuki stwierdzono, że został umieszczony h</w:t>
      </w:r>
      <w:r>
        <w:rPr>
          <w:rFonts w:ascii="Arial" w:hAnsi="Arial" w:cs="Arial"/>
          <w:bCs/>
        </w:rPr>
        <w:t>erb Powiatu Iławskiego.</w:t>
      </w:r>
    </w:p>
    <w:p w:rsidR="00C4303B" w:rsidRDefault="00C4303B" w:rsidP="00FC6ACE">
      <w:pPr>
        <w:ind w:firstLine="708"/>
        <w:jc w:val="both"/>
        <w:rPr>
          <w:rFonts w:ascii="Arial" w:hAnsi="Arial" w:cs="Arial"/>
        </w:rPr>
      </w:pPr>
    </w:p>
    <w:p w:rsidR="00C4303B" w:rsidRDefault="00C4303B" w:rsidP="00FC6A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przeanalizowaniu sprawozdania pod względem merytorycznym </w:t>
      </w:r>
      <w:r>
        <w:rPr>
          <w:rFonts w:ascii="Arial" w:hAnsi="Arial" w:cs="Arial"/>
        </w:rPr>
        <w:br/>
        <w:t>nie stwierdzono uchybień, które wskazywałyby na nienależyte wykonanie zadania.</w:t>
      </w:r>
    </w:p>
    <w:p w:rsidR="00C4303B" w:rsidRDefault="00C4303B" w:rsidP="00FC6ACE">
      <w:pPr>
        <w:ind w:right="-311"/>
        <w:jc w:val="both"/>
        <w:rPr>
          <w:rFonts w:ascii="Arial" w:hAnsi="Arial" w:cs="Arial"/>
          <w:b/>
          <w:bCs/>
        </w:rPr>
      </w:pPr>
    </w:p>
    <w:p w:rsidR="00C4303B" w:rsidRDefault="00C4303B" w:rsidP="00C05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DAA">
        <w:rPr>
          <w:rFonts w:ascii="Arial" w:hAnsi="Arial" w:cs="Arial"/>
        </w:rPr>
        <w:t>Zgodnie z umową nr EKSP/10/2015 z dnia 13.04.2015 r. organizacja otrzymała transzę w wysokości 100% środków dotacji tj. 4.000,00 zł w dniu 06.05.2015 roku.</w:t>
      </w:r>
    </w:p>
    <w:p w:rsidR="00C4303B" w:rsidRPr="00C05DAA" w:rsidRDefault="00C4303B" w:rsidP="00C05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DAA">
        <w:rPr>
          <w:rFonts w:ascii="Arial" w:hAnsi="Arial" w:cs="Arial"/>
        </w:rPr>
        <w:t xml:space="preserve"> Rozliczenie ze względu na źródło finansowania za okres realizacji zadania przedstawia się następująco: koszty pokryte z dotacji 75,91%, wkład osobowy 24,09%.</w:t>
      </w:r>
    </w:p>
    <w:p w:rsidR="00C4303B" w:rsidRPr="00C05DAA" w:rsidRDefault="00C4303B" w:rsidP="00C05DAA">
      <w:pPr>
        <w:tabs>
          <w:tab w:val="left" w:pos="6480"/>
        </w:tabs>
        <w:ind w:right="-311"/>
        <w:jc w:val="both"/>
        <w:rPr>
          <w:rFonts w:ascii="Arial" w:hAnsi="Arial" w:cs="Arial"/>
        </w:rPr>
      </w:pPr>
    </w:p>
    <w:p w:rsidR="00C4303B" w:rsidRPr="00C05DAA" w:rsidRDefault="00C4303B" w:rsidP="00C05DAA">
      <w:pPr>
        <w:jc w:val="both"/>
        <w:rPr>
          <w:rFonts w:ascii="Arial" w:hAnsi="Arial" w:cs="Arial"/>
          <w:u w:val="single"/>
        </w:rPr>
      </w:pPr>
      <w:r w:rsidRPr="00C05DAA">
        <w:rPr>
          <w:rFonts w:ascii="Arial" w:hAnsi="Arial" w:cs="Arial"/>
          <w:u w:val="single"/>
        </w:rPr>
        <w:t>Informacja o wydatkach poniesionych przy wykonaniu zadania:</w:t>
      </w:r>
    </w:p>
    <w:p w:rsidR="00C4303B" w:rsidRPr="00C05DAA" w:rsidRDefault="00C4303B" w:rsidP="00C05DA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4303B" w:rsidRPr="00C05DAA" w:rsidRDefault="00C4303B" w:rsidP="00C05DAA">
      <w:pPr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  <w:b/>
                <w:bCs/>
              </w:rPr>
              <w:t>KWOTA OTRZYMANEJ DOTACJI</w:t>
            </w:r>
            <w:r w:rsidRPr="00C05DAA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</w:rPr>
              <w:t>4.000,00 zł</w:t>
            </w:r>
          </w:p>
        </w:tc>
      </w:tr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C05DAA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</w:rPr>
              <w:t xml:space="preserve">5.105,20 zł  </w:t>
            </w:r>
          </w:p>
        </w:tc>
      </w:tr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  <w:u w:val="single"/>
              </w:rPr>
            </w:pPr>
            <w:r w:rsidRPr="00C05DAA">
              <w:rPr>
                <w:rFonts w:ascii="Arial" w:hAnsi="Arial" w:cs="Arial"/>
              </w:rPr>
              <w:t>3.875,20 zł</w:t>
            </w:r>
          </w:p>
        </w:tc>
      </w:tr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</w:rPr>
            </w:pPr>
            <w:r w:rsidRPr="00C05DAA">
              <w:rPr>
                <w:rFonts w:ascii="Arial" w:hAnsi="Arial" w:cs="Arial"/>
              </w:rPr>
              <w:t>w tym wkład osobowy</w:t>
            </w: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</w:rPr>
            </w:pPr>
            <w:r w:rsidRPr="00C05DAA">
              <w:rPr>
                <w:rFonts w:ascii="Arial" w:hAnsi="Arial" w:cs="Arial"/>
              </w:rPr>
              <w:t>1.230,00 zł</w:t>
            </w:r>
          </w:p>
        </w:tc>
      </w:tr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</w:rPr>
            </w:pPr>
            <w:r w:rsidRPr="00C05DAA">
              <w:rPr>
                <w:rFonts w:ascii="Arial" w:hAnsi="Arial" w:cs="Arial"/>
              </w:rPr>
              <w:t>w tym niewykorzystana dotacja – zwrot 10.11.2015 r.</w:t>
            </w: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</w:rPr>
            </w:pPr>
            <w:r w:rsidRPr="00C05DAA">
              <w:rPr>
                <w:rFonts w:ascii="Arial" w:hAnsi="Arial" w:cs="Arial"/>
              </w:rPr>
              <w:t>124,80 zł</w:t>
            </w:r>
          </w:p>
        </w:tc>
      </w:tr>
      <w:tr w:rsidR="00C4303B" w:rsidRPr="00C05DAA" w:rsidTr="00393F5B">
        <w:tc>
          <w:tcPr>
            <w:tcW w:w="6948" w:type="dxa"/>
          </w:tcPr>
          <w:p w:rsidR="00C4303B" w:rsidRPr="00C05DAA" w:rsidRDefault="00C4303B" w:rsidP="00393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4303B" w:rsidRPr="00C05DAA" w:rsidRDefault="00C4303B" w:rsidP="00393F5B">
            <w:pPr>
              <w:jc w:val="right"/>
              <w:rPr>
                <w:rFonts w:ascii="Arial" w:hAnsi="Arial" w:cs="Arial"/>
              </w:rPr>
            </w:pPr>
          </w:p>
        </w:tc>
      </w:tr>
    </w:tbl>
    <w:p w:rsidR="00C4303B" w:rsidRPr="00C05DAA" w:rsidRDefault="00C4303B" w:rsidP="00C05DAA">
      <w:pPr>
        <w:rPr>
          <w:rFonts w:ascii="Arial" w:hAnsi="Arial" w:cs="Arial"/>
          <w:u w:val="single"/>
        </w:rPr>
      </w:pPr>
      <w:r w:rsidRPr="00C05DAA">
        <w:rPr>
          <w:rFonts w:ascii="Arial" w:hAnsi="Arial" w:cs="Arial"/>
          <w:u w:val="single"/>
        </w:rPr>
        <w:t>W kontrolowanym ostatecznym sprawozdaniu końcowym sprawdzono i stwierdzono:</w:t>
      </w:r>
    </w:p>
    <w:p w:rsidR="00C4303B" w:rsidRPr="00C05DAA" w:rsidRDefault="00C4303B" w:rsidP="00C05DA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5DAA">
        <w:rPr>
          <w:rFonts w:ascii="Arial" w:hAnsi="Arial" w:cs="Arial"/>
        </w:rPr>
        <w:t xml:space="preserve">godność wszystkich dokumentów z układem zawartym w kosztorysie ofertowym; </w:t>
      </w:r>
    </w:p>
    <w:p w:rsidR="00C4303B" w:rsidRPr="00C05DAA" w:rsidRDefault="00C4303B" w:rsidP="00C05DAA">
      <w:pPr>
        <w:numPr>
          <w:ilvl w:val="0"/>
          <w:numId w:val="4"/>
        </w:numPr>
        <w:tabs>
          <w:tab w:val="clear" w:pos="1440"/>
          <w:tab w:val="left" w:pos="240"/>
        </w:tabs>
        <w:ind w:left="240" w:right="-6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05DAA">
        <w:rPr>
          <w:rFonts w:ascii="Arial" w:hAnsi="Arial" w:cs="Arial"/>
        </w:rPr>
        <w:t xml:space="preserve">rawidłowość faktur i dokumentów rozliczających przyznaną dotację związaną </w:t>
      </w:r>
      <w:r w:rsidRPr="00C05DAA">
        <w:rPr>
          <w:rFonts w:ascii="Arial" w:hAnsi="Arial" w:cs="Arial"/>
        </w:rPr>
        <w:br/>
        <w:t xml:space="preserve">z realizacją zadania pod względem merytorycznym i rachunkowym. Wszystkie dokumenty związane z realizacją zadania zostały dołączone do sprawozdania, posiadają merytoryczne opisy nt. celu i źródła sfinansowania poniesionego wydatku, opatrzone pieczęcią organizacji oraz potwierdzone za zgodność </w:t>
      </w:r>
      <w:r>
        <w:rPr>
          <w:rFonts w:ascii="Arial" w:hAnsi="Arial" w:cs="Arial"/>
        </w:rPr>
        <w:br/>
      </w:r>
      <w:r w:rsidRPr="00C05DAA">
        <w:rPr>
          <w:rFonts w:ascii="Arial" w:hAnsi="Arial" w:cs="Arial"/>
        </w:rPr>
        <w:t>z oryginałem przez osobę upoważnioną;</w:t>
      </w:r>
    </w:p>
    <w:p w:rsidR="00C4303B" w:rsidRPr="00C05DAA" w:rsidRDefault="00C4303B" w:rsidP="00C05DAA">
      <w:pPr>
        <w:numPr>
          <w:ilvl w:val="0"/>
          <w:numId w:val="3"/>
        </w:num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 z</w:t>
      </w:r>
      <w:r w:rsidRPr="00C05DAA">
        <w:rPr>
          <w:rFonts w:ascii="Arial" w:hAnsi="Arial" w:cs="Arial"/>
        </w:rPr>
        <w:t xml:space="preserve">estawieniu faktur/rachunków ujęto wszystkie dokumenty księgowe związane </w:t>
      </w:r>
      <w:r w:rsidRPr="00C05DAA">
        <w:rPr>
          <w:rFonts w:ascii="Arial" w:hAnsi="Arial" w:cs="Arial"/>
        </w:rPr>
        <w:br/>
        <w:t>z realizacją zadania potwierdzające koszty pokryte z otrzymanej dotacji;</w:t>
      </w:r>
    </w:p>
    <w:p w:rsidR="00C4303B" w:rsidRPr="00C05DAA" w:rsidRDefault="00C4303B" w:rsidP="00C05DAA">
      <w:pPr>
        <w:numPr>
          <w:ilvl w:val="0"/>
          <w:numId w:val="3"/>
        </w:num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5DAA">
        <w:rPr>
          <w:rFonts w:ascii="Arial" w:hAnsi="Arial" w:cs="Arial"/>
        </w:rPr>
        <w:t>godnie z § 12 ust. 1 przyznane środki finansowe Zleceniobiorca był zobowiązany wykorzystać do dnia 30.10.2015 r. jako termin końcowy wykonania zadania. Wszystkie złożone dokumenty potwierdzają terminowe wykorzystanie środków z dotacji, co potwierdza załącznik do protokołu;</w:t>
      </w:r>
    </w:p>
    <w:p w:rsidR="00C4303B" w:rsidRPr="00C05DAA" w:rsidRDefault="00C4303B" w:rsidP="00C05DA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05DAA">
        <w:rPr>
          <w:rFonts w:ascii="Arial" w:hAnsi="Arial" w:cs="Arial"/>
        </w:rPr>
        <w:t xml:space="preserve">onadto Zleceniobiorca zwrócił niewykorzystaną część dotacji w kwocie </w:t>
      </w:r>
      <w:r>
        <w:rPr>
          <w:rFonts w:ascii="Arial" w:hAnsi="Arial" w:cs="Arial"/>
        </w:rPr>
        <w:br/>
      </w:r>
      <w:bookmarkStart w:id="0" w:name="_GoBack"/>
      <w:bookmarkEnd w:id="0"/>
      <w:r w:rsidRPr="00C05DAA">
        <w:rPr>
          <w:rFonts w:ascii="Arial" w:hAnsi="Arial" w:cs="Arial"/>
        </w:rPr>
        <w:t>124,80 zł. w dniu 10.11.2015 roku.</w:t>
      </w:r>
    </w:p>
    <w:p w:rsidR="00C4303B" w:rsidRPr="00C05DAA" w:rsidRDefault="00C4303B" w:rsidP="00C05DAA">
      <w:pPr>
        <w:autoSpaceDE w:val="0"/>
        <w:autoSpaceDN w:val="0"/>
        <w:adjustRightInd w:val="0"/>
        <w:ind w:firstLine="1080"/>
        <w:jc w:val="both"/>
        <w:rPr>
          <w:rFonts w:ascii="Arial" w:eastAsia="Verdana,BoldItalic" w:hAnsi="Arial" w:cs="Arial"/>
        </w:rPr>
      </w:pPr>
      <w:r w:rsidRPr="00C05DAA">
        <w:rPr>
          <w:rFonts w:ascii="Arial" w:eastAsia="Verdana,BoldItalic" w:hAnsi="Arial" w:cs="Arial"/>
        </w:rPr>
        <w:t>Procentowy udział dotacji wyniósł 75,91% z zachowaniem postanowień umowy.</w:t>
      </w:r>
    </w:p>
    <w:p w:rsidR="00C4303B" w:rsidRPr="00C05DAA" w:rsidRDefault="00C4303B" w:rsidP="00C05DAA">
      <w:pPr>
        <w:ind w:right="-6" w:firstLine="708"/>
        <w:jc w:val="both"/>
        <w:rPr>
          <w:rFonts w:ascii="Arial" w:hAnsi="Arial" w:cs="Arial"/>
        </w:rPr>
      </w:pPr>
      <w:r w:rsidRPr="00C05DAA">
        <w:rPr>
          <w:rFonts w:ascii="Arial" w:hAnsi="Arial" w:cs="Arial"/>
        </w:rPr>
        <w:t>Zleceniobiorca poinformował w sprawozdaniu końcowym, że nie uzyskał żadnych przychodów z przyznanej dotacji.</w:t>
      </w:r>
    </w:p>
    <w:p w:rsidR="00C4303B" w:rsidRDefault="00C4303B" w:rsidP="00E375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C4303B" w:rsidRPr="006D2B74" w:rsidRDefault="00C4303B" w:rsidP="00E375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6D2B74">
        <w:rPr>
          <w:rFonts w:ascii="Arial" w:hAnsi="Arial" w:cs="Arial"/>
          <w:color w:val="FF0000"/>
        </w:rPr>
        <w:tab/>
      </w:r>
    </w:p>
    <w:p w:rsidR="00C4303B" w:rsidRPr="00B22980" w:rsidRDefault="00C4303B" w:rsidP="00B57ADA">
      <w:pPr>
        <w:ind w:right="-2"/>
        <w:jc w:val="both"/>
        <w:rPr>
          <w:rFonts w:ascii="Arial" w:hAnsi="Arial" w:cs="Arial"/>
        </w:rPr>
      </w:pPr>
      <w:r w:rsidRPr="006D2B74">
        <w:rPr>
          <w:rFonts w:ascii="Arial" w:hAnsi="Arial" w:cs="Arial"/>
          <w:color w:val="FF0000"/>
        </w:rPr>
        <w:tab/>
      </w:r>
      <w:r w:rsidRPr="00B22980">
        <w:rPr>
          <w:rFonts w:ascii="Arial" w:hAnsi="Arial" w:cs="Arial"/>
        </w:rPr>
        <w:t>Kontroli merytorycznej sprawozdania końcowego dokona</w:t>
      </w:r>
      <w:r>
        <w:rPr>
          <w:rFonts w:ascii="Arial" w:hAnsi="Arial" w:cs="Arial"/>
        </w:rPr>
        <w:t>no w Wydziale Edukacji, Kultury,</w:t>
      </w:r>
      <w:r w:rsidRPr="00B22980">
        <w:rPr>
          <w:rFonts w:ascii="Arial" w:hAnsi="Arial" w:cs="Arial"/>
        </w:rPr>
        <w:t xml:space="preserve"> Sportu</w:t>
      </w:r>
      <w:r>
        <w:rPr>
          <w:rFonts w:ascii="Arial" w:hAnsi="Arial" w:cs="Arial"/>
        </w:rPr>
        <w:t xml:space="preserve"> i Promocji</w:t>
      </w:r>
      <w:r w:rsidRPr="00B22980">
        <w:rPr>
          <w:rFonts w:ascii="Arial" w:hAnsi="Arial" w:cs="Arial"/>
        </w:rPr>
        <w:t xml:space="preserve"> – sprawdzający: Agnieszka Zabłotna. Kontroli finansowej sprawozdania końcowego dokonano w Wydziale Budżetu i Finansów – sprawdzający: Anna Granica.</w:t>
      </w:r>
    </w:p>
    <w:p w:rsidR="00C4303B" w:rsidRPr="00B22980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Kontrolujący: </w:t>
      </w: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EKSP</w:t>
      </w: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both"/>
        <w:rPr>
          <w:rFonts w:ascii="Arial" w:hAnsi="Arial" w:cs="Arial"/>
        </w:rPr>
      </w:pPr>
    </w:p>
    <w:p w:rsidR="00C4303B" w:rsidRDefault="00C4303B" w:rsidP="00B57ADA">
      <w:pPr>
        <w:ind w:right="-3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C4303B" w:rsidRDefault="00C4303B" w:rsidP="00B57AD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/Starosta/</w:t>
      </w:r>
    </w:p>
    <w:p w:rsidR="00C4303B" w:rsidRDefault="00C4303B"/>
    <w:sectPr w:rsidR="00C4303B" w:rsidSect="003272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3ED4B108"/>
    <w:lvl w:ilvl="0" w:tplc="F5D6B4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2E13E7"/>
    <w:multiLevelType w:val="hybridMultilevel"/>
    <w:tmpl w:val="8DA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747B7"/>
    <w:multiLevelType w:val="hybridMultilevel"/>
    <w:tmpl w:val="FA2A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DA"/>
    <w:rsid w:val="000F6DC9"/>
    <w:rsid w:val="001450CF"/>
    <w:rsid w:val="00145115"/>
    <w:rsid w:val="00145BBF"/>
    <w:rsid w:val="00184DE8"/>
    <w:rsid w:val="00242BA4"/>
    <w:rsid w:val="002669BF"/>
    <w:rsid w:val="002D3D6B"/>
    <w:rsid w:val="0032721E"/>
    <w:rsid w:val="00393F5B"/>
    <w:rsid w:val="003B0352"/>
    <w:rsid w:val="003D325C"/>
    <w:rsid w:val="003E23E0"/>
    <w:rsid w:val="003E57A1"/>
    <w:rsid w:val="00432ABB"/>
    <w:rsid w:val="00435C12"/>
    <w:rsid w:val="0046453D"/>
    <w:rsid w:val="004A3928"/>
    <w:rsid w:val="005828CE"/>
    <w:rsid w:val="005A27C6"/>
    <w:rsid w:val="005D154A"/>
    <w:rsid w:val="005F701D"/>
    <w:rsid w:val="006035E2"/>
    <w:rsid w:val="00605271"/>
    <w:rsid w:val="00613D84"/>
    <w:rsid w:val="00640FE3"/>
    <w:rsid w:val="00663D15"/>
    <w:rsid w:val="006D2B74"/>
    <w:rsid w:val="00725C2F"/>
    <w:rsid w:val="007E5854"/>
    <w:rsid w:val="008070D2"/>
    <w:rsid w:val="00811A5D"/>
    <w:rsid w:val="00821D83"/>
    <w:rsid w:val="00865AC1"/>
    <w:rsid w:val="008E1DE3"/>
    <w:rsid w:val="008E295D"/>
    <w:rsid w:val="008E43B0"/>
    <w:rsid w:val="00921CBD"/>
    <w:rsid w:val="00956E74"/>
    <w:rsid w:val="0097011B"/>
    <w:rsid w:val="00A13FFC"/>
    <w:rsid w:val="00AD686C"/>
    <w:rsid w:val="00B22980"/>
    <w:rsid w:val="00B57ADA"/>
    <w:rsid w:val="00BD2B3C"/>
    <w:rsid w:val="00C05DAA"/>
    <w:rsid w:val="00C077CC"/>
    <w:rsid w:val="00C4303B"/>
    <w:rsid w:val="00D05F42"/>
    <w:rsid w:val="00D477BA"/>
    <w:rsid w:val="00D60019"/>
    <w:rsid w:val="00D935DD"/>
    <w:rsid w:val="00E03C9B"/>
    <w:rsid w:val="00E375AA"/>
    <w:rsid w:val="00E540A2"/>
    <w:rsid w:val="00E82D67"/>
    <w:rsid w:val="00E919AA"/>
    <w:rsid w:val="00EC3DE9"/>
    <w:rsid w:val="00ED0FCE"/>
    <w:rsid w:val="00ED6048"/>
    <w:rsid w:val="00EF3C2D"/>
    <w:rsid w:val="00F6192A"/>
    <w:rsid w:val="00FA07A1"/>
    <w:rsid w:val="00FC135B"/>
    <w:rsid w:val="00FC201B"/>
    <w:rsid w:val="00FC6ACE"/>
    <w:rsid w:val="00F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375A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C6A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925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ablinkiewicz</cp:lastModifiedBy>
  <cp:revision>42</cp:revision>
  <dcterms:created xsi:type="dcterms:W3CDTF">2014-12-04T09:19:00Z</dcterms:created>
  <dcterms:modified xsi:type="dcterms:W3CDTF">2015-12-22T08:37:00Z</dcterms:modified>
</cp:coreProperties>
</file>