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bookmarkStart w:id="0" w:name="_GoBack"/>
      <w:bookmarkEnd w:id="0"/>
      <w:r w:rsidRPr="00572685">
        <w:rPr>
          <w:sz w:val="18"/>
          <w:szCs w:val="18"/>
        </w:rPr>
        <w:t xml:space="preserve">Załącznik nr 2 do uchwały </w:t>
      </w:r>
      <w:r w:rsidRPr="00572685">
        <w:rPr>
          <w:sz w:val="18"/>
          <w:szCs w:val="18"/>
        </w:rPr>
        <w:br/>
        <w:t>Zarządu Powiatu Iławskiego</w:t>
      </w:r>
      <w:r w:rsidRPr="00572685">
        <w:rPr>
          <w:sz w:val="18"/>
          <w:szCs w:val="18"/>
        </w:rPr>
        <w:br/>
        <w:t xml:space="preserve">Nr </w:t>
      </w:r>
      <w:r w:rsidR="00F40AB3">
        <w:rPr>
          <w:sz w:val="18"/>
          <w:szCs w:val="18"/>
        </w:rPr>
        <w:t>77/299/19</w:t>
      </w:r>
    </w:p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r w:rsidRPr="00572685">
        <w:rPr>
          <w:sz w:val="18"/>
          <w:szCs w:val="18"/>
        </w:rPr>
        <w:t xml:space="preserve">z dnia </w:t>
      </w:r>
      <w:r w:rsidR="00F40AB3">
        <w:rPr>
          <w:sz w:val="18"/>
          <w:szCs w:val="18"/>
        </w:rPr>
        <w:t>30 grudnia 2019 r.</w:t>
      </w:r>
    </w:p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39616F" w:rsidRPr="00572685" w:rsidRDefault="0039616F" w:rsidP="0039616F">
      <w:pPr>
        <w:numPr>
          <w:ilvl w:val="0"/>
          <w:numId w:val="1"/>
        </w:numPr>
        <w:autoSpaceDE w:val="0"/>
        <w:autoSpaceDN w:val="0"/>
        <w:ind w:left="284" w:hanging="284"/>
        <w:jc w:val="both"/>
        <w:rPr>
          <w:b/>
          <w:bCs/>
        </w:rPr>
      </w:pPr>
      <w:r w:rsidRPr="00572685">
        <w:rPr>
          <w:b/>
          <w:bCs/>
        </w:rPr>
        <w:t xml:space="preserve">Do zakresu działania Wydziału Organizacyjnego, Spraw Obywatelskich, Zdrowia </w:t>
      </w:r>
      <w:r w:rsidRPr="00572685">
        <w:rPr>
          <w:b/>
          <w:bCs/>
        </w:rPr>
        <w:br/>
        <w:t>i Bezpieczeństwa należy: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o</w:t>
      </w:r>
      <w:r w:rsidR="0039616F" w:rsidRPr="00572685">
        <w:t>pracowywanie projektów dokumentów określających organizację i zasady funkcjonowania Starostwa, w tym m.in. regulaminów: organizacyjnego, pracy i  ich aktualizacja oraz instrukcji, zar</w:t>
      </w:r>
      <w:r>
        <w:t>ządzeń i pism okólnych Starosty;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ewidencji i zbioru aktów p</w:t>
      </w:r>
      <w:r>
        <w:t>rawnych Starosty;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kancelarii ogólnej i wykonywanie</w:t>
      </w:r>
      <w:r>
        <w:t xml:space="preserve"> obsługi sekretariatu Starostwa;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rejestru skarg i wniosków oraz czuwanie nad ich termi</w:t>
      </w:r>
      <w:r>
        <w:t xml:space="preserve">nowym </w:t>
      </w:r>
      <w:r>
        <w:br/>
        <w:t>i rzeczowym załatwieniem;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rejestru protokołów i wystąpień pokontrolnych z k</w:t>
      </w:r>
      <w:r>
        <w:t>ontroli zewnętrznych;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k</w:t>
      </w:r>
      <w:r w:rsidR="0039616F" w:rsidRPr="00572685">
        <w:t>oordynowanie rozpatrywania petycji skierowanych do organów Powiatu realizowanych przez inne wydziały Starostwa Powiatowego w Iławie oraz po</w:t>
      </w:r>
      <w:r>
        <w:t>wiatowe jednostki organizacyjne;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r</w:t>
      </w:r>
      <w:r w:rsidR="0039616F" w:rsidRPr="00572685">
        <w:t>ealizowanie zadań związanych z wykonaniem przepisów ustawy o nieodpłatnej pomocy prawnej oraz edukacji prawnej, w tym: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>organizowanie współpracy z gminami powiatu iławskiego,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>organizowanie współpracy z okręgową radą adwokacką i okręgową izbą radców prawnych,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 xml:space="preserve">organizowanie i monitorowanie świadczenia pomocy prawnej przez adwokatów </w:t>
      </w:r>
      <w:r w:rsidRPr="00572685">
        <w:br/>
        <w:t>i radców prawny</w:t>
      </w:r>
      <w:r w:rsidR="003C7897">
        <w:t>ch oraz organizacje pozarządowe,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ind w:left="426" w:hanging="426"/>
        <w:jc w:val="both"/>
      </w:pPr>
      <w:r>
        <w:t>p</w:t>
      </w:r>
      <w:r w:rsidR="0039616F" w:rsidRPr="00572685">
        <w:t>rowadzenie dokumentacji związanej ze świadczen</w:t>
      </w:r>
      <w:r>
        <w:t>iem nieodpłatnej pomocy prawnej;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k</w:t>
      </w:r>
      <w:r w:rsidR="0039616F" w:rsidRPr="00572685">
        <w:t xml:space="preserve">ontrola dokumentacji dot. świadczenia pomocy prawnej przez adwokatów, radców prawnych i organizacje </w:t>
      </w:r>
      <w:r>
        <w:t>pozarządowe;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o</w:t>
      </w:r>
      <w:r w:rsidR="0039616F" w:rsidRPr="00572685">
        <w:t>pracowywanie projektów uchwał Rady Powia</w:t>
      </w:r>
      <w:r>
        <w:t>tu i Zarządu Powiatu Iławskiego;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zbioru statutów i regulaminów organizacyjnych powiatowych jednostek organizacyjnych oraz powiatowych inspekcji i straży działających na terenie powiatu iławs</w:t>
      </w:r>
      <w:r>
        <w:t>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i aktualizacja rejestru powiatowych jednostek organizacyjnych oraz powiatowych inspekcji i straży działającyc</w:t>
      </w:r>
      <w:r>
        <w:t>h na terenie powiatu iławskiego;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z</w:t>
      </w:r>
      <w:r w:rsidR="0039616F" w:rsidRPr="00572685">
        <w:t>abezpieczanie o</w:t>
      </w:r>
      <w:r>
        <w:t>bsługi informatycznej Starostwa;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prowadzenie archiwum zakładowego;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p</w:t>
      </w:r>
      <w:r w:rsidR="0039616F" w:rsidRPr="00572685">
        <w:t xml:space="preserve">rowadzenie i bieżące </w:t>
      </w:r>
      <w:r>
        <w:t>aktualizowanie kroniki powiatu;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p</w:t>
      </w:r>
      <w:r w:rsidR="0039616F" w:rsidRPr="00572685">
        <w:t>rowadzenie i aktualizacja Biuletynu Informacji Publiczn</w:t>
      </w:r>
      <w:r>
        <w:t>ej Starostwa Powiatowego Iławie;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r</w:t>
      </w:r>
      <w:r w:rsidR="0039616F" w:rsidRPr="00572685">
        <w:t xml:space="preserve">ealizowanie ustawy o dostępie do informacji publicznej, w tym w porozumieniu                               z Sekretarzem Powiatu udzielanie informacji </w:t>
      </w:r>
      <w:r>
        <w:t>na wniosek osoby lub instytucji;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r</w:t>
      </w:r>
      <w:r w:rsidR="0039616F" w:rsidRPr="00572685">
        <w:t>ealizowanie zadań określonych w ustawie o ponownym wykorzystywaniu informacji sektora publicznego, w szczególności w porozumieniu z Sekretarzem Powiatu: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 xml:space="preserve">udostępnianie w Biuletynie Informacji Publicznej informacji wymienionych </w:t>
      </w:r>
      <w:r w:rsidRPr="00572685">
        <w:br/>
        <w:t>w ustawie,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>rozpatrywanie wniosków o ponowne wykorzystanie informacji,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>prowadzenie rejestru spraw związanych z ponow</w:t>
      </w:r>
      <w:r w:rsidR="003C7897">
        <w:t>nym wykorzystywaniem informacji,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spraw kadrowych pracowników Starostwa oraz kierowników powiatowych jednostek organizacyjnych, a w szczególności: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prowadzenie ewidencji czasu pracy,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bieżąca kontrola terminowej realizacji badań lekarskich,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nadzór nad dopuszczeniem pracownika do pracy,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lastRenderedPageBreak/>
        <w:t xml:space="preserve">sprawozdawczość i analiza kadrowa na potrzeby </w:t>
      </w:r>
      <w:r w:rsidRPr="00572685">
        <w:rPr>
          <w:bCs/>
        </w:rPr>
        <w:t>wewnętrzne</w:t>
      </w:r>
      <w:r w:rsidRPr="00572685">
        <w:t xml:space="preserve"> oraz GUS,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 xml:space="preserve">prowadzenie akt osobowych, 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przygotowywanie dokumentów kadrowych i nadzór nad ich obiegiem,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ewidencjonowanie urlopów i zwolnień lekarskich,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sporządzanie projektów umów o dzieło i zleceń,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przeprowadzanie otwartych i konkurencyjnych naborów na wolne urzędnicze stanowiska pracy w Starostwie Powiatowym w Iławie,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organizowanie szkoleń i doskonalenia zawodowego pracowników,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sporządzanie planów url</w:t>
      </w:r>
      <w:r w:rsidR="003C7897">
        <w:t>opów wypoczynkowych pracowników,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ind w:left="993" w:hanging="993"/>
        <w:jc w:val="both"/>
      </w:pPr>
      <w:r>
        <w:t>s</w:t>
      </w:r>
      <w:r w:rsidR="0039616F" w:rsidRPr="00572685">
        <w:t>porządzanie wniosków o od</w:t>
      </w:r>
      <w:r>
        <w:t>znaczenia państwowe i resortowe;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 xml:space="preserve">spółpraca z powiatowymi jednostkami organizacyjnymi realizującymi zadania </w:t>
      </w:r>
      <w:r w:rsidR="0039616F" w:rsidRPr="00572685">
        <w:br/>
        <w:t xml:space="preserve">z zakresu ustawy o pomocy społecznej, ustawy o rehabilitacji społecznej i zawodowej oraz zatrudnianiu osób niepełnosprawnych, ustawy o wspieraniu rodziny i systemie pieczy zastępczej, a w szczególności: 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Uczestniczenie w opracowywaniu, realizacji i ocenie efektów programów, planów                       i strategii dotyczących polityki społecznej,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Przygotowywanie projektów umów i porozumień dotyczących realizowanej przez powiat polityki społecznej,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Koordynacja i nadzorowanie realizacji projektów i programów powiatu w zakresie polityki społecznej.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Wnioskowanie i realizacja programu pn. „Program wyrównywania ró</w:t>
      </w:r>
      <w:r w:rsidR="003C7897">
        <w:t>żnic między regionami” obszar A,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Państwowym Funduszem Rehabilitacji Osób Niepełnosprawnych                        w zakresie realizacji zadań powiatu dotyczących rehabilitacji społecznej i z</w:t>
      </w:r>
      <w:r>
        <w:t>awodowej osób niepełnosprawnych;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o</w:t>
      </w:r>
      <w:r w:rsidR="0039616F" w:rsidRPr="00572685">
        <w:t xml:space="preserve">rganizowanie posiedzeń Powiatowej Społecznej Rady ds. Osób Niepełnosprawnych, sporządzanie uchwał, protokołów </w:t>
      </w:r>
      <w:r>
        <w:t>oraz kompletowanie dokumentacji;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 xml:space="preserve">oordynacja i współpraca z Powiatowym Szpitalem im. Wł. Biegańskiego w Iławie </w:t>
      </w:r>
      <w:r w:rsidR="0039616F" w:rsidRPr="00572685">
        <w:br/>
        <w:t>w zakre</w:t>
      </w:r>
      <w:r>
        <w:t>sie ochrony i promocji zdrowia;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>oordynowanie i sprawowanie nadzoru nad prowadzeniem i rozwojem infrastruktury powiatowych jednostek realizujących zada</w:t>
      </w:r>
      <w:r>
        <w:t>nia z zakresu pomocy społecznej;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zadań związanych z kontrolą nad pieczą zastępczą organizowaną przez  </w:t>
      </w:r>
      <w:r w:rsidR="0039616F" w:rsidRPr="00572685">
        <w:br/>
        <w:t>Powiat Iławski zgodnie z przepisami ustawy o wspieraniu rodziny i systemie pieczy zastępczej, w tym: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1) organizowanie pracy Zespołu ds. kontroli nad organizatorem rodzinnej pieczy zastępczej, rodzinami zastępczymi, prowadzącymi rodzinne domy dziecka </w:t>
      </w:r>
      <w:r w:rsidRPr="00572685">
        <w:br/>
        <w:t>oraz placówkami opiekuńczo-wychowawczymi powołanego przez Zarząd Powiatu Iławskiego,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2) uczestniczenie w pracy w/w Zespołu ds. kontroli, 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3) prowadzenie dokumentacji dotyczącej realizacji zadań związanych z kontrolą </w:t>
      </w:r>
      <w:r w:rsidRPr="00572685">
        <w:br/>
        <w:t>nad pieczą zastępczą</w:t>
      </w:r>
      <w:r w:rsidR="003C7897">
        <w:t>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Warmińsko - Mazurskim Urzędem Wojewódzkim, Urzędem Marszałkowskim i urzędami miast i gmin oraz innymi instytucjami i organizacjami                          w zakresie spraw związanych z funkcjonowaniem pomocy społecznej</w:t>
      </w:r>
      <w:r>
        <w:t xml:space="preserve"> i opieki zdrowotnej w powiecie;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ekspertami i środowiskami opiniotwórczymi w zakresie polityki społecznej, polityki rodzinnej, promocji zdrowi</w:t>
      </w:r>
      <w:r>
        <w:t>a i opieki zdrowotnej;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rzyjmowanie skarg i wniosków związanych z pracą powiatowych jednostek organizacyjnych w zakresie pomocy</w:t>
      </w:r>
      <w:r>
        <w:t xml:space="preserve"> społecznej i opieki zdrowotnej;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o</w:t>
      </w:r>
      <w:r w:rsidR="0039616F" w:rsidRPr="00572685">
        <w:t>pracowywanie sprawozdań statystycznych związanych z pomocą społeczną, promocją zdrowia i opieką zdrowotną o</w:t>
      </w:r>
      <w:r>
        <w:t>raz organizacjami pozarządowymi;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Oddziałem NFZ w zakresie realizacji zadań powiatu dotyczących promocji zdrowia, p</w:t>
      </w:r>
      <w:r>
        <w:t>rofilaktyki i opieki zdrowotnej,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Urzędem Wojewódzkim przy sporządzaniu wojewódzkiego planu działania systemu Pań</w:t>
      </w:r>
      <w:r>
        <w:t>stwowego Ratownictwa Medycznego;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powiatu określonych w ustawie o świadczeniach opieki zdrowotnej finansowanych ze środków publicznych, a w szczególności: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tworzenie warunków funkcjonowania systemu ochrony zdrowia,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analiza i ocena potrzeb zdrowotnych oraz czynników powodujących ich zmiany,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promocja zdrowia i profilaktyka, mające na celu tworzenie warunków sprzyjających zdrowiu,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opracowywanie i realizacja oraz ocena efektów programów polityki zdrowotnej wynikających z rozpoznanych potrzeb zdrowotnych i stanu zdrowia mieszkańców powiatu, 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współpraca w zakresie promocji zdrowia, profilaktyki i opieki zdrowotnej </w:t>
      </w:r>
      <w:r w:rsidRPr="00572685">
        <w:br/>
        <w:t>z właściwymi terytorialnie gminami,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przekazywanie Marszałkowi Województwa informacji o realizowanych </w:t>
      </w:r>
      <w:r w:rsidRPr="00572685">
        <w:br/>
        <w:t>na terenie powiatu programach polityki zdrowotnej,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inicjowanie, wspomaganie i monitorowanie działań lokalnej wspólnoty samorządowej w zakresie promocji zdrowia i edukacji zdrowotnej prowadzonych na terenie powiatu,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pobudzanie działań na rzecz indywidualnej i zbiorowej odpowiedzialności za zdrowie   i na rzecz ochrony zdrowia,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podejmowanie innych działań wynikających z r</w:t>
      </w:r>
      <w:r w:rsidR="003C7897">
        <w:t>ozpoznanych potrzeb zdrowotnych,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dokumentów z zakresu nadzoru organu założycielskiego nad podmiotem leczniczym, zgodnie z ustawą o d</w:t>
      </w:r>
      <w:r>
        <w:t>ziałalności leczniczej;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uchwał w sprawie ustalenia rozkładu godzin pracy aptek ogólnodostępnyc</w:t>
      </w:r>
      <w:r>
        <w:t>h na terenie powiatu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ustawy o cmentarzach i chowaniu zmarłych, a w szczególności: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udzielanie zezwoleń na sprowadzenie zwłok i szczątków z obcego państwa,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decydowanie o przekazywaniu zwłok szkołom wyższym,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organizowanie przewozu zwłok osób zmarłych lub z</w:t>
      </w:r>
      <w:r w:rsidR="003C7897">
        <w:t>abitych w miejscach publicznych,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 xml:space="preserve">spółdziałanie z organami państwowymi inspekcji sanitarnej i weterynaryjnej </w:t>
      </w:r>
      <w:r w:rsidR="0039616F" w:rsidRPr="00572685">
        <w:br/>
        <w:t>dla zapewnienia właściwego stanu sa</w:t>
      </w:r>
      <w:r>
        <w:t>nitarno - higienicznego powiatu;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Starosty w zakresie wynikającym z ustawy Prawo o stowarzyszeniach                i ustawy o fundacjach, a w szczególności: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 xml:space="preserve">prowadzenie ewidencji stowarzyszeń zwykłych mających siedzibę na terenie powiatu iławskiego, 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dokonywanie wpisu stowarzyszenia do ewidencji stowarzyszeń zwykłych,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publikowanie i aktualizowanie ewidencji stowarzyszeń zwykłych w Biuletynie Informacji Publicznej,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wydawanie zaświadczeń z ewidencji stowarzyszeń zwykłych,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n</w:t>
      </w:r>
      <w:r w:rsidR="0039616F" w:rsidRPr="00572685">
        <w:t>adzór nad działalnością fundacji i stowarzyszeń innych niż stowarzyszenia jed</w:t>
      </w:r>
      <w:r>
        <w:t>nostek samorządu terytorialnego;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 xml:space="preserve">rowadzenie ewidencji fundacji i stowarzyszeń mających siedzibę na terenie </w:t>
      </w:r>
      <w:r w:rsidR="0039616F" w:rsidRPr="00572685">
        <w:br/>
        <w:t>powiatu</w:t>
      </w:r>
      <w:r>
        <w:t xml:space="preserve">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w</w:t>
      </w:r>
      <w:r w:rsidR="0039616F" w:rsidRPr="00572685">
        <w:t xml:space="preserve">spółpraca z organizacjami pozarządowymi i innymi podmiotami określonymi w ustawie o działalności pożytku publicznego i wolontariacie, w zakresie wynikającym z tej ustawy, a w szczególności: 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opracowywanie i realizacja Programu współpracy powiatu iławskiego z organizacjami pozarządowymi i innymi pomiotami określonymi w ww. ustawie,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 xml:space="preserve">wykonywanie czynności związanych ze zlecaniem przez powiat zadań należących </w:t>
      </w:r>
      <w:r w:rsidRPr="00572685">
        <w:br/>
        <w:t>do sfery pożytku publicznego, w tym organizowanie otwartych konkursów ofert,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kontrola i nadzór nad realizacją przez organizacje pozarządowe i inne podmioty określone w ww. ustawie zadań zleconych przez powiat,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opracowywanie zasad konsultowania i konsultowanie z organizacjami pozarządowymi oraz podmiotami wymienionymi w ww. ustawie projektów aktów normatywnych                    w dziedzinach dotyczących działalno</w:t>
      </w:r>
      <w:r w:rsidR="003C7897">
        <w:t>ści statutowej tych organizacji,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Radą Organizacji Pozarządowych Powiatu Iławskiego i Radą Działalności Pożytku</w:t>
      </w:r>
      <w:r>
        <w:t xml:space="preserve"> Publicznego Powiatu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o</w:t>
      </w:r>
      <w:r w:rsidR="0039616F" w:rsidRPr="00572685">
        <w:t xml:space="preserve">bsługa administracyjno-biurowa Rady Działalności Pożytku Publicznego Powiatu Iławskiego, w szczególności przechowywanie protokołów z posiedzeń, list obecności                           i </w:t>
      </w:r>
      <w:r>
        <w:t>innej dokumentacji Rady Pożytku;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Radami Organizacji Pozarządowych Województwa Warmińsko- Mazurskiego oraz Radami D</w:t>
      </w:r>
      <w:r>
        <w:t>ziałalności Pożytku Publicznego;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dla kombatantów i osób represjonowanych zadań w zakresie opieki zdrowotnej                 i usług opiekuńczych oraz innych spraw wynikających z ustawy o  kombatantach </w:t>
      </w:r>
      <w:r w:rsidR="0039616F" w:rsidRPr="00572685">
        <w:br/>
        <w:t>oraz niektórych osobach będących ofiarami represji wojennych i okresu powojennego</w:t>
      </w:r>
      <w:r>
        <w:t>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u</w:t>
      </w:r>
      <w:r w:rsidR="0039616F" w:rsidRPr="00572685">
        <w:t>dzielanie pomocy na zagospodarowanie się osobom przybyłym na podstawie wizy repatriacyjne</w:t>
      </w:r>
      <w:r>
        <w:t>j lub posiadającym Kartę Polaka;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zezwoleń w sprawie prowadzenia na terytorium kraju działalności gospodarczej w zakresie drobnej wytwórczości przez zagr</w:t>
      </w:r>
      <w:r>
        <w:t>aniczne osoby prawne i fizyczne;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 xml:space="preserve">oordynowanie całokształtu spraw związanych z realizacją przepisów ustawy </w:t>
      </w:r>
      <w:r w:rsidR="0039616F" w:rsidRPr="00572685">
        <w:br/>
        <w:t>Prawo zamówień publicznych, a w szczególności: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 xml:space="preserve">przygotowywanie i realizacja procedur zamówień publicznych zgodnie </w:t>
      </w:r>
      <w:r w:rsidRPr="00572685">
        <w:br/>
        <w:t>z wnioskami wydziałów merytorycznych Starostwa,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>organizowanie pracy Komisji Przetargowej,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>prowadzenie dokumentacji postępowań o udzielanie zamówienia publicznego,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rPr>
          <w:bCs/>
        </w:rPr>
        <w:t>przygotowywanie sprawozdań dotyczących udzi</w:t>
      </w:r>
      <w:r w:rsidR="003C7897">
        <w:rPr>
          <w:bCs/>
        </w:rPr>
        <w:t>elonych zamówień publicznych,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rowadzenie zgodnie z regulaminem wewnętrznym postępowań o udzielenie zamówień publicznych, do których nie stosuje się przepisów us</w:t>
      </w:r>
      <w:r>
        <w:t>tawy Prawo Zamówień Publicznych;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z zakresu obronności, w tym na potrzeby obronne państwa, obrony cywilnej, zarządzania kryzysowego, a w szczególności:</w:t>
      </w:r>
    </w:p>
    <w:p w:rsidR="0039616F" w:rsidRPr="00572685" w:rsidRDefault="0039616F" w:rsidP="0039616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572685">
        <w:t>w zakresie obronności: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zabezpieczenie organizacji oraz funkcjonowania stałego dyżuru na potrzeby podwyższania gotowości obronnej państwa,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zabezpieczenie organizacji oraz funkcjonowania stanowiska kierowania Starosty,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planowanie, zabezpieczenie organizacji oraz funkcjonowania akcji kurierskiej                         na potrzeby mobilizacyjnego rozwinięcia jednostek Sił Zbrojnych RP,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planowanie, organizacja i realizacja szkolenia obronnego,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wykonywanie, aktualizacja i uzgadnianie z Wojewodą Warmińsko-Mazurskim Planu Operacyjnego Funkcjonowania Powiatu Iławskiego w warunkach zewnętrznego zagrożenia bezpieczeństwa państwa i w czasie wojny oraz uruchamianie i realizacja zadań ujętych w tym Planie,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lastRenderedPageBreak/>
        <w:t>planowanie przygotowania oraz wykorzystania podmiotów leczniczych na potrzeby obronne państwa,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dokonywanie corocznych przeglądów obronnych w ramach Narodowego Kwestionariusza Pozamilitarnych Przeglądów Obronnych,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reklamowanie osób od obowiązku pełnienia czynnej służby wojskowej w razie ogłoszenia mobilizacji i w czasie wojny,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organizowanie i zabezpieczenie prac Powiatowej Komisji Lekarskiej,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wykonywanie innych zadań wynikających z ustaw, planów i programów w zakresie obronności,</w:t>
      </w:r>
    </w:p>
    <w:p w:rsidR="0039616F" w:rsidRPr="00572685" w:rsidRDefault="0039616F" w:rsidP="0039616F">
      <w:pPr>
        <w:numPr>
          <w:ilvl w:val="2"/>
          <w:numId w:val="3"/>
        </w:numPr>
        <w:ind w:left="284" w:hanging="284"/>
      </w:pPr>
      <w:r w:rsidRPr="00572685">
        <w:t>w zakresie obrony cywilnej: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tworzenie i przygotowywanie do działań formacji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dokonywanie oceny stanu przygotowań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opracowywanie powiatowego planu obrony cywilnej i opiniowanie gminnych planów obrony cywilnej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organizowanie i koordynowanie szkoleń oraz ćwiczeń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przygotowanie i zapewnienie działania systemu wykrywania i alarmowania oraz systemu wczesnego ostrzegania o zagrożeniach,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przygotowywanie i organizowanie ewakuacji ludności na wypadek powstania masowego zagrożenia dla życia i zdrowia na znacznym obszarze,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planowanie i zapewnienie ochrony oraz ewakuacji dóbr kultury,</w:t>
      </w:r>
    </w:p>
    <w:p w:rsidR="0039616F" w:rsidRPr="00572685" w:rsidRDefault="0039616F" w:rsidP="003961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572685">
        <w:t>w zakresie zarządzania kryzysowego: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obsługa organizacyjno-techniczna Powiatowego Zespołu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organizowanie współpracy z gminami i sąsiednimi powiatami na czas sytuacji kryzysowych,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kierowanie monitorowaniem, planowaniem, reagowaniem i usuwaniem skutków zagrożeń na terenie powiatu,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opracowywanie i przedkładanie Wojewodzie do zatwierdzenia powiatowego planu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zatwierdzanie gminnych planów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zarządzanie, organizowanie i prowadzenie szkoleń, ćwiczeń i treningów z zakresu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gromadzenie i przetwarzanie informacji dotyczących infrastruktury krytycznej, organizowanie działań na rzecz ochrony infrastruktury krytycznej,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wykonywanie innych zadań wynikających z ustaw, planów i programów w zakresie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 xml:space="preserve">prowadzenie analizy sił i środków krajowego systemu ratowniczo – gaśniczego </w:t>
      </w:r>
      <w:r w:rsidRPr="00572685">
        <w:br/>
        <w:t xml:space="preserve">na obszarze powiatu, 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 xml:space="preserve">prowadzenie analizy i opracowywanie prognoz dotyczących pożarów, klęsk żywiołowych oraz innych miejscowych zagrożeń, 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budowanie systemu koordynacji działań jednostek ochrony przeciwpożarowej wchodzących w skład krajowego systemu ratowniczo – gaśniczego oraz służb, inspekcji i straży i innych podmiotów biorących udział w działaniach ratowniczych na obszarze powiatu,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organizowanie systemu łączności, alarmowania i współdziałania między podmiotami uczestniczącymi w działaniach ratowniczych na terenie powiatu,</w:t>
      </w:r>
    </w:p>
    <w:p w:rsidR="0039616F" w:rsidRPr="00572685" w:rsidRDefault="0039616F" w:rsidP="0039616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572685">
        <w:t>w zakresie bezpieczeństwa i porządku publicznego:</w:t>
      </w:r>
    </w:p>
    <w:p w:rsidR="0039616F" w:rsidRPr="00572685" w:rsidRDefault="0039616F" w:rsidP="0039616F">
      <w:pPr>
        <w:numPr>
          <w:ilvl w:val="0"/>
          <w:numId w:val="8"/>
        </w:numPr>
        <w:jc w:val="both"/>
      </w:pPr>
      <w:r w:rsidRPr="00572685">
        <w:t>obsługa organizacyjno-techniczna Powiatowej Komisji Bezpieczeństwa i Porządku,</w:t>
      </w:r>
    </w:p>
    <w:p w:rsidR="0039616F" w:rsidRPr="00572685" w:rsidRDefault="0039616F" w:rsidP="0039616F">
      <w:pPr>
        <w:numPr>
          <w:ilvl w:val="0"/>
          <w:numId w:val="8"/>
        </w:numPr>
        <w:jc w:val="both"/>
      </w:pPr>
      <w:r w:rsidRPr="00572685">
        <w:t>współdziałanie z szefami powiatowych służb, inspekcji i straży oraz kierownikami powiatowych jednostek organizacyjnych w sprawach dotyczących poprawy bezpieczeństwa o</w:t>
      </w:r>
      <w:r w:rsidR="003C7897">
        <w:t>bywateli i porządku publicznego,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o</w:t>
      </w:r>
      <w:r w:rsidR="0039616F" w:rsidRPr="00572685">
        <w:t>rganizacja pracy Powiatowego Centrum Zarządzania Kryzysowego: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 xml:space="preserve">pełnienie całodobowego dyżuru w celu zapewnienia przepływu informacji </w:t>
      </w:r>
      <w:r w:rsidRPr="00572685">
        <w:br/>
        <w:t>na potrzeby zarządzania kryzysowego,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współdziałanie z centrami zarządzania kryzysowego organów administracji publicznej,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nadzór nad funkcjonowaniem powiatowych elementów systemu wykrywania                              i alarmowania oraz systemu wczesnego ostrzegania o zagrożeniach województwa,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 xml:space="preserve">współdziałanie z podmiotami prowadzącymi akcje ratownicze, 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dokumentowanie działań podejmowanych przez Centrum.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ustawy o bezpieczeństwie osób przebywających na obszarach wodnych, </w:t>
      </w:r>
      <w:r w:rsidR="0039616F" w:rsidRPr="00572685">
        <w:br/>
        <w:t>a w szczególności:</w:t>
      </w:r>
    </w:p>
    <w:p w:rsidR="0039616F" w:rsidRPr="00572685" w:rsidRDefault="0039616F" w:rsidP="0039616F">
      <w:pPr>
        <w:numPr>
          <w:ilvl w:val="0"/>
          <w:numId w:val="21"/>
        </w:numPr>
        <w:autoSpaceDE w:val="0"/>
        <w:autoSpaceDN w:val="0"/>
        <w:jc w:val="both"/>
      </w:pPr>
      <w:r w:rsidRPr="00572685">
        <w:t xml:space="preserve">przygotowywanie uchwały ustalającej wysokość opłat za usuwanie </w:t>
      </w:r>
      <w:r w:rsidRPr="00572685">
        <w:br/>
        <w:t>i przechowywanie statków lub innych obiektów pływających na obszarze powiatu iławskiego,</w:t>
      </w:r>
    </w:p>
    <w:p w:rsidR="0039616F" w:rsidRPr="00572685" w:rsidRDefault="0039616F" w:rsidP="0039616F">
      <w:pPr>
        <w:numPr>
          <w:ilvl w:val="0"/>
          <w:numId w:val="21"/>
        </w:numPr>
        <w:autoSpaceDE w:val="0"/>
        <w:autoSpaceDN w:val="0"/>
        <w:jc w:val="both"/>
      </w:pPr>
      <w:r w:rsidRPr="00572685">
        <w:t xml:space="preserve">organizowanie prowadzenia </w:t>
      </w:r>
      <w:r w:rsidR="003C7897">
        <w:t>strzeżonego portu lub przystani;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 xml:space="preserve"> w</w:t>
      </w:r>
      <w:r w:rsidR="0039616F" w:rsidRPr="00572685">
        <w:t>spółpraca z odpowiednimi komórka</w:t>
      </w:r>
      <w:r w:rsidR="002E1F62">
        <w:t>mi organizacyjnymi gmin powiatu;</w:t>
      </w:r>
    </w:p>
    <w:p w:rsidR="0039616F" w:rsidRPr="00572685" w:rsidRDefault="003C7897" w:rsidP="0039616F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>
        <w:t>w</w:t>
      </w:r>
      <w:r w:rsidR="0039616F" w:rsidRPr="00572685">
        <w:t>spółdziałanie z analogicznymi merytorycznie jednostk</w:t>
      </w:r>
      <w:r>
        <w:t xml:space="preserve">ami powiatowymi </w:t>
      </w:r>
      <w:r>
        <w:br/>
        <w:t>i regionalnymi;</w:t>
      </w:r>
    </w:p>
    <w:p w:rsidR="0039616F" w:rsidRPr="00572685" w:rsidRDefault="003C7897" w:rsidP="0039616F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>
        <w:t>r</w:t>
      </w:r>
      <w:r w:rsidR="0039616F" w:rsidRPr="00572685">
        <w:t>ealizacja zapisów ustawy o działalności lobbingowej w procesie stanowienia prawa,                        w szczególności:</w:t>
      </w:r>
    </w:p>
    <w:p w:rsidR="0039616F" w:rsidRPr="00572685" w:rsidRDefault="0039616F" w:rsidP="0039616F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572685">
        <w:t>prowadzenie ewidencji spraw załatwianych na podstawie wystąpień podmiotów wykonujących zawodową działalność lobbingową,</w:t>
      </w:r>
    </w:p>
    <w:p w:rsidR="0039616F" w:rsidRPr="00572685" w:rsidRDefault="0039616F" w:rsidP="0039616F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572685">
        <w:t>przygotowywanie projektu informacji o działaniach podejmowanych wobec organów Powiatu Iławskiego w roku poprzednim przez podmioty wykonujące zawodową działalność lobbingową i udostępnianie jej Biuletynie Informacji Publicznej.</w:t>
      </w:r>
    </w:p>
    <w:p w:rsidR="0039616F" w:rsidRPr="00572685" w:rsidRDefault="0039616F" w:rsidP="0039616F">
      <w:pPr>
        <w:tabs>
          <w:tab w:val="left" w:pos="0"/>
          <w:tab w:val="left" w:pos="709"/>
        </w:tabs>
        <w:jc w:val="both"/>
        <w:rPr>
          <w:b/>
          <w:bCs/>
        </w:rPr>
      </w:pPr>
      <w:r w:rsidRPr="00572685">
        <w:t xml:space="preserve">* Przy oznaczaniu akt wydział stosuje symbol </w:t>
      </w:r>
      <w:r w:rsidRPr="00572685">
        <w:rPr>
          <w:b/>
          <w:bCs/>
        </w:rPr>
        <w:t xml:space="preserve">OSO. </w:t>
      </w:r>
    </w:p>
    <w:p w:rsidR="00572685" w:rsidRPr="00572685" w:rsidRDefault="00572685" w:rsidP="0039616F">
      <w:pPr>
        <w:tabs>
          <w:tab w:val="left" w:pos="0"/>
          <w:tab w:val="left" w:pos="709"/>
        </w:tabs>
        <w:jc w:val="both"/>
        <w:rPr>
          <w:b/>
          <w:bCs/>
        </w:rPr>
      </w:pPr>
    </w:p>
    <w:p w:rsidR="00572685" w:rsidRPr="00572685" w:rsidRDefault="00572685" w:rsidP="00442980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III. Do zakresu działania Wydziału Komunikacji należy: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hanging="441"/>
        <w:jc w:val="both"/>
      </w:pPr>
      <w:r>
        <w:t>w</w:t>
      </w:r>
      <w:r w:rsidR="00572685" w:rsidRPr="00572685">
        <w:t>ydawanie uprawnień do kierowania pojazdami dla osób ubiegających się po raz pierwszy, ubiegających się o rozsze</w:t>
      </w:r>
      <w:r>
        <w:t>rzenie uprawnień do kierowania;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o</w:t>
      </w:r>
      <w:r w:rsidR="00572685" w:rsidRPr="00572685">
        <w:t>dmowa wydania uprawnień do kierowania pojazdami w wyniku ne</w:t>
      </w:r>
      <w:r>
        <w:t>gatywnej weryfikacji dokumentów;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ymiana </w:t>
      </w:r>
      <w:r>
        <w:t>prawa jazdy wydanego za granicą;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wymiana pozwolenia wojskowego;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  <w:rPr>
          <w:i/>
          <w:iCs/>
        </w:rPr>
      </w:pPr>
      <w:r>
        <w:t>w</w:t>
      </w:r>
      <w:r w:rsidR="00572685" w:rsidRPr="00572685">
        <w:t>ydawanie międz</w:t>
      </w:r>
      <w:r>
        <w:t>ynarodowych praw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na wniosek  wtórnika prawa jazdy w przypadku: utraty lub zniszczenia lub zmiany danych zawartych w prawie jazdy,  wymiana z powodu zmiany </w:t>
      </w:r>
      <w:r>
        <w:t>danych zawartych w prawie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(w formie wymiany) w prawie jazdy wpisu potwierdzającego odbycie kwalifikacji wstępnej, kwalifikacji wstępnej przyspieszonej, kwalifikacji wstępnej uzupełniającej, kwalifikacji wstępnej uzupełniającej przyspiesz</w:t>
      </w:r>
      <w:r>
        <w:t>onej albo szkolenia okresowego;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ymiana z urzędu prawa jazdy wydanego przez państwo</w:t>
      </w:r>
      <w:r>
        <w:t xml:space="preserve"> członkowskie Unii Europejskiej;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administracyjnej o skierowaniu kierowcy na kontrolne sprawdzenie kwalifikacji w formie egzaminu państwowego, jeżeli istnieją uzasadnione zast</w:t>
      </w:r>
      <w:r>
        <w:t>rzeżenia co do ich kwalifikacji;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 xml:space="preserve">ierowanie na badania lekarskie w celu stwierdzenia istnienia lub braku przeciwwskazań zdrowotnych do kierowania pojazdami: jeżeli kierujący kierował pojazdem w stanie nietrzeźwości, w stanie po użyciu alkoholu lub środka działającego podobnie do </w:t>
      </w:r>
      <w:r w:rsidR="00572685" w:rsidRPr="00572685">
        <w:lastRenderedPageBreak/>
        <w:t>alkoholu; jeżeli istnieją uzasadnione i poważne zastrzeżenia do stanu zdrowia</w:t>
      </w:r>
      <w:r>
        <w:t xml:space="preserve"> osoby posiadającej prawo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ierowanie na badanie psychologiczne, jeżeli osoba kierowała pojazdem w stanie nietrzeźwości, w stanie po użyciu alkoholu lub środka działającego podobnie do alkoholu: przekroczyła liczbę 24 punktów otrzymanych za naruszenia przepisów ruchu drogowego: kierując pojazdem spowodowała wypadek drogowy, w następstwie którego  inna osoba ponio</w:t>
      </w:r>
      <w:r>
        <w:t>sła śmierć lub doznała obrażeń;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</w:t>
      </w:r>
      <w:r>
        <w:t>nych o zatrzymaniu prawa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administracyjnych o cofnięciu uprawnień do kierowania pojazdami oraz o ich przywróceniu po ustaniu przyczyn, które spowodowały cofnięcie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prawowanie nadzoru  nad kierującym w zakresie spełnienia wymagań określonych dla uzyskania i posiadania dokumentu stwierdzającego posiadanie upr</w:t>
      </w:r>
      <w:r>
        <w:t>awnienia do kierowania pojazdem;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zezwoleń na kierowanie pojazdem uprzywilejowanym</w:t>
      </w:r>
      <w:r>
        <w:t xml:space="preserve"> oraz przedłużanie ich ważności;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akt ewidencyjnych kierowców oraz akt ewidencyjnych osób bez uprawnień zgodnie z u</w:t>
      </w:r>
      <w:r>
        <w:t>stawą;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rzyjmowanie od osób ubiegających się o uprawnienie do kierowania pojazdami, przed przystąpieniem do szkolenia wymaganych przepisami </w:t>
      </w:r>
      <w:r>
        <w:t>dokumentów oraz ich weryfikacja;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g</w:t>
      </w:r>
      <w:r w:rsidR="00572685" w:rsidRPr="00572685">
        <w:t>enerowanie w systemie teleinformatycznym profilu kandydata na kierowcę  oraz przekazywanie informacji o wygenerowaniu profilu kandydata na kierowcę (PKK</w:t>
      </w:r>
      <w:r>
        <w:t>) osobie, której profil dotyczy;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dostępnianie profilu kandydata na kierowcę w systemie teleinformatycznym  ośrodkowi szkolenia kierowców, innym podmiotom oraz ośrodkowi egzaminowania  przeprowadzającemu egzamin państwo</w:t>
      </w:r>
      <w:r>
        <w:t>wy osoby, której profil dotyczy;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prawomocnych wyroków sądowych w zak</w:t>
      </w:r>
      <w:r>
        <w:t>resie wykonania kary dodatkowej;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administracyjnej o skierowaniu kierowcy lub osoby posiadającej pozwolenie na kierowanie tramwajem na kurs reedukacyjny w zakresie problematyki przeciwalkoholowe</w:t>
      </w:r>
      <w:r>
        <w:t>j i przeciwdziałania narkomanii;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rejestracji pojazdów - wydawanie tablic rejestracyjnych, nalepek kontrolnych, nalepek legalizacyjnych, dowodów rejestracyjnych oraz pozwoleń czasowo dopuszczających pojazdy do ruchu, tablic tymczasowych oraz nalepek na te tablice, kart poja</w:t>
      </w:r>
      <w:r>
        <w:t>zdów, prowadzenie akt pojazdów;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z</w:t>
      </w:r>
      <w:r w:rsidR="00572685" w:rsidRPr="00572685">
        <w:t>wracanie zatrzymanych przez Policję, Transportowy Dozór Techniczny i inne uprawnione podmioty dowodów rejestracyjnych, po us</w:t>
      </w:r>
      <w:r>
        <w:t>taniu przyczyn ich zatrzymania;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444733">
        <w:t>yrejestrowywanie</w:t>
      </w:r>
      <w:r>
        <w:t xml:space="preserve"> pojazdów;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c</w:t>
      </w:r>
      <w:r w:rsidR="00572685" w:rsidRPr="00572685">
        <w:t>za</w:t>
      </w:r>
      <w:r>
        <w:t>sowe wycofanie pojazdów z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na nabicie numerów identyfikacyjnych pojazdów ujętych w ewidencji, na wykonanie zas</w:t>
      </w:r>
      <w:r>
        <w:t>tępczych tabliczek znamionowych;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ierowanie na dodatkowe badania techniczne w celu ustalenia danych nie</w:t>
      </w:r>
      <w:r>
        <w:t>zbędnych do rejestracji pojazdu;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</w:t>
      </w:r>
      <w:r>
        <w:t>ie zawiadomień o zbyciu pojazdu;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wtórników i wymiana dokumentów komunikacyjnych (dowodów rejestracyjnych, kart pojazdu, nalepek legalizacyjnych, nalepek kontrolnych na szybę)          </w:t>
      </w:r>
      <w:r>
        <w:t xml:space="preserve">       i tablic rejestracyjnych;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pisywanie i wykreślanie zastrzeżeń w pozwoleniach czasowych, dowodach rejestracyjnych i kartach pojazdu określonych przepisami prawa, m. in. zastawów rejestrowych sądowych oraz adnotacji urzędow</w:t>
      </w:r>
      <w:r>
        <w:t>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potwierdzanie danych o pojazdach;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z</w:t>
      </w:r>
      <w:r w:rsidR="00572685" w:rsidRPr="00572685">
        <w:t>amawianie tablic rejestracyjnych i wymaganych przepisami prawa dr</w:t>
      </w:r>
      <w:r>
        <w:t>uków dokumentów komunikacyjnych;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co najmniej raz na kwartał protokołów zniszczenia tablic rejestracyjnych oraz protokołów zniszczenia anulowa</w:t>
      </w:r>
      <w:r>
        <w:t>nych dokumentów komunikacyjnych;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niezbędnych wykazów (sprawozdań) wymaganych przepisami m. in. dla celów</w:t>
      </w:r>
      <w:r>
        <w:t xml:space="preserve"> podatkowych, Urzędu Skarbowego;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indywidualnych teczek akt pojazdów</w:t>
      </w:r>
      <w:r>
        <w:t xml:space="preserve"> według numerów rejestracyjnych;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g</w:t>
      </w:r>
      <w:r w:rsidR="00572685" w:rsidRPr="00572685">
        <w:t>romadzenie w systemie teleinformatycznym „POJAZD” i „KIEROWCA” danych wymaganych przepisami ustawy Prawo o ruchu drogowym i ustawy o kierujących pojazdami oraz udostępnianie ich uprawnionym podmiotom z zachowaniem przepisów ust</w:t>
      </w:r>
      <w:r>
        <w:t>awy o ochronie danych osobowych;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archiwum</w:t>
      </w:r>
      <w:r>
        <w:t xml:space="preserve"> akt pojazdów i ich właścicieli;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prof</w:t>
      </w:r>
      <w:r>
        <w:t>esjonalnej rejestracji pojazdów;</w:t>
      </w:r>
    </w:p>
    <w:p w:rsidR="00444733" w:rsidRDefault="002E1F62" w:rsidP="00444733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n</w:t>
      </w:r>
      <w:r w:rsidR="00572685" w:rsidRPr="00572685">
        <w:t>akładanie w drodze decyzji administracyjnej kar pieniężnych</w:t>
      </w:r>
      <w:r>
        <w:t>;</w:t>
      </w:r>
    </w:p>
    <w:p w:rsidR="00572685" w:rsidRPr="00572685" w:rsidRDefault="002E1F62" w:rsidP="00444733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na wniosek przedsiębiorcy lub innego podmiotu wpisu do rejestru przedsiębiorców prowadzących stację kontroli pojazdów i wydawanie za</w:t>
      </w:r>
      <w:r>
        <w:t>świadczeń potwierdzających wpis;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stacji kontroli pojazdów, skreślając przedsiębiorcę z re</w:t>
      </w:r>
      <w:r>
        <w:t>jestru działalności regulowanej;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i cofanie uprawnień diagnostom do </w:t>
      </w:r>
      <w:r>
        <w:t>dokonywania badań technicznych;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prawowanie nadzoru nad Stacjami Kontroli Pojazdów i diagnostami oraz przeprowadzanie co najmniej raz w roku kontroli -  w zakresie zgodności stacji                                 z wymaganiami, prawidłowości wykonywania badań technicznych pojazdów oraz prawidłowości pro</w:t>
      </w:r>
      <w:r>
        <w:t>wadzenia wymaganej dokumentacji;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na wniosek przedsiębiorcy wpisu do rejestru przedsiębiorców prowadzących ośrodek szkolenia kierowców i wydawanie za</w:t>
      </w:r>
      <w:r>
        <w:t>świadczeń potwierdzających wpis;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działalności gospodarczej w zakresie prowadzenia ośrodka szkolenia kierowców, skreślając przedsiębiorcę z re</w:t>
      </w:r>
      <w:r>
        <w:t>jestru działalności regulowanej;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o kierujących informacji z ośrodków szkolenia kierowców  dotyczących: terminu, czasu i miejsca prowadzonych</w:t>
      </w:r>
      <w:r>
        <w:t xml:space="preserve"> pierwszych zajęć teoretycznych;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o kierujących dokumentów zawierających informację o przeprowadzonych kursach oraz o rezygnacji                                   z prowadze</w:t>
      </w:r>
      <w:r>
        <w:t>nia ośrodka szkolenia kierowców;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przewidzianych ustawą informacji oraz danych ze szkół                 o podjęciu działalności w zakresie szkolenia osób ubiegających się o uzyskanie uprawnienia do kierowania po</w:t>
      </w:r>
      <w:r>
        <w:t>jazdami oraz o jego zakończeniu;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rowadzenie  ewidencji podmiotów (szkoły) prowadzących szkolenie </w:t>
      </w:r>
      <w:r>
        <w:t>oraz skreślanie ich z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poświadczeń  dla przedsiębiorców prowadzących ośrodek szkolenia kierowców potwierdzających spełnienie dodatkowych wymagań oraz ich cofanie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ontrola działalności ośrodka szkolenia kierowców zgodnie z rocznym planem kontroli:</w:t>
      </w:r>
    </w:p>
    <w:p w:rsidR="00572685" w:rsidRPr="00572685" w:rsidRDefault="00572685" w:rsidP="00B9794E">
      <w:pPr>
        <w:numPr>
          <w:ilvl w:val="0"/>
          <w:numId w:val="29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572685">
        <w:t>kompleksowa – badająca całokształt działalności ośrodka w zakresie wynikającym              z ustawy o kierujących pojazdami oraz przepisów wykonawczych,</w:t>
      </w:r>
    </w:p>
    <w:p w:rsidR="00572685" w:rsidRPr="00572685" w:rsidRDefault="00572685" w:rsidP="00B9794E">
      <w:pPr>
        <w:numPr>
          <w:ilvl w:val="0"/>
          <w:numId w:val="29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572685">
        <w:t>wycinkowa – koncentrująca się na wybranym lub wybranych zagadnieniach zwią</w:t>
      </w:r>
      <w:r w:rsidR="002E1F62">
        <w:t>zanych z działalnością ośrodka,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k</w:t>
      </w:r>
      <w:r w:rsidR="00572685" w:rsidRPr="00572685">
        <w:t>ontrola ośrodka szkolenia kierowców wpisanego do rejestru przedsiębiorców prowadzących ośrodek szkolenia kierowców w innym powiecie, którego infrastruktura jest zlokalizowana na obszarze działa</w:t>
      </w:r>
      <w:r>
        <w:t>nia Starosty Powiatu Iławskiego;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analiz, przetwarzanie oraz podanie do publicznej wiadomości wyników analizy statystycznej w zakresie średniej zdawalności osób szkolonych w danym ośrodku, liczby uwzględnionych skarg złożonych na dany ośrodek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r</w:t>
      </w:r>
      <w:r w:rsidR="00572685" w:rsidRPr="00572685">
        <w:t>ozpatrywanie skarg dotyczących działalno</w:t>
      </w:r>
      <w:r>
        <w:t>ści ośrodka szkolenia kierowców;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działalności gospodarczej w zakresie prowadzenia ośrodka szkolenia kierowców, skreślając przedsiębiorcę z rejestru przedsiębiorców w pr</w:t>
      </w:r>
      <w:r>
        <w:t>zypadkach określonych w ustawie;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rowadzenie ewidencji instruktorów i wykładowców prowadzących szkolenie kandydatów na kierowców </w:t>
      </w:r>
      <w:r>
        <w:t>oraz skreślanie ich z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instruktorowi legitymacji oraz wykładowcy zaśw</w:t>
      </w:r>
      <w:r>
        <w:t>iadczenia o wpisie do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danych dotyczących numeru ewidencyjnego ośrodka szkolenia lub innego podmiotu, w którym instruktor lub wykładowca prowadzi szkolenie oraz zaświadczeń potwierdzających  uczestnictwo                         w wars</w:t>
      </w:r>
      <w:r>
        <w:t>ztatach doskonalenia zawodowego;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i cofanie zezwoleń na wykonywanie zawodu przewoźnika drogowego – uprawniających do podjęcia i wykonywania transportu drogowe</w:t>
      </w:r>
      <w:r>
        <w:t>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dzielanie i cofanie licencji na wykonywanie krajowego transportu drogowego                      w zakresie przewozu osób samochodem osobowym, pojazdem samochodowym przeznaczonym konstrukcyjnie do przewozu powyżej 7 i nie więcej niż 9 osób łącznie                    z kierowcą  lub licencji w zakresie pośr</w:t>
      </w:r>
      <w:r>
        <w:t>ednictwa  przy przewozie rzeczy;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zadań związanych z organizowaniem pu</w:t>
      </w:r>
      <w:r>
        <w:t>blicznego transportu zbiorowego;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lub odmowa wydania zezwoleń na wykonywanie przewozów regularnych     i przewo</w:t>
      </w:r>
      <w:r>
        <w:t>zów regularnych specjalnych;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zgadnianie wydania zezwolenia z właściwymi organami w</w:t>
      </w:r>
      <w:r>
        <w:t xml:space="preserve"> zakresie przewozów regularnych;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zaświadczeń dla przedsiębiorców prowadzących przewozy na p</w:t>
      </w:r>
      <w:r>
        <w:t>otrzeby własne na terenie kraju;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analizy sytuacji rynkowej przed podjęciem decyzji w sprawie wydania nowego lub zmiany istniejącego zezwolenia  w zak</w:t>
      </w:r>
      <w:r>
        <w:t>resie regularnego przewozu osób;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co najmniej raz w roku analizy sytuacji rynkowej w zak</w:t>
      </w:r>
      <w:r>
        <w:t>resie regularnego przewozu osób;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co najmniej raz na 5 lat kontroli przedsiębiorcy w zakresie spełnienia wymogów będących podstawą do wydania zezwolenia na wykonywanie zawodu przewoźnika drogowego, licencji, zezwolenia i zaświadczenia o wykonywan</w:t>
      </w:r>
      <w:r>
        <w:t>iu przewozów na potrzeby własne;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w sprawie nałożenia kar</w:t>
      </w:r>
      <w:r>
        <w:t>y pieniężnej na przedsiębiorców;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zezwoleń na przejazdy dla pojazdów nienormatywnych w przypadku przekroczenia szerokości, długości lub wysokości od dopuszczalnych określony</w:t>
      </w:r>
      <w:r>
        <w:t>ch                 w przepisach;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zadań związanych z usuwaniem pojazdów z dróg oraz prowadzeniem parkingu strz</w:t>
      </w:r>
      <w:r>
        <w:t>eżonego dla pojazdów usuniętych;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c</w:t>
      </w:r>
      <w:r w:rsidR="00572685" w:rsidRPr="00572685">
        <w:t xml:space="preserve">oroczne przygotowywanie uchwał dla rady powiatu, ustalających wysokość opłat                za usunięcie pojazdu z drogi i jego umieszczenie i przechowywanie na parkingu strzeżonym oraz wysokość kosztów w przypadku odstąpienia od usunięcia pojazdu, jeżeli przed wydaniem dyspozycji usunięcia pojazdu lub w trakcie usuwania ustaną przyczyny jego usunięcia, a </w:t>
      </w:r>
      <w:r>
        <w:t>spowoduje to powstanie kosztów;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w</w:t>
      </w:r>
      <w:r w:rsidR="00572685" w:rsidRPr="00572685">
        <w:t>ystępowanie do sądu z wnioskiem o orzeczenie przepadku na rzecz powiatu pojazdu usuniętego z drogi, umieszczonego na parkingu strzeżonym, jeżeli prawidłowo powiadomiony właściciel lub uprawniona osoba i nie odebrała pojazdu  w terminie               3 miesięcy od dnia jego u</w:t>
      </w:r>
      <w:r>
        <w:t>sunięcia;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rzekazywanie właściwemu naczelnikowi urzędu celnego  pojazdów usuniętych z drogi nie zarejestrowanych w ż</w:t>
      </w:r>
      <w:r>
        <w:t>adnym z państw członkowskich UE;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orzeczeń sądu orzekających prz</w:t>
      </w:r>
      <w:r>
        <w:t>epadek pojazdu na rzecz powiatu;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decyzji, dla właścicieli pojazdów lub osoby dysponującej pojazdem, ustalających  wysokość kosztów związanych z usuwaniem, przechowywaniem, oszacowaniem, sprzedażą lub zniszczeniem pojazdu, powstałych od momentu wydania dyspozycji jego usunię</w:t>
      </w:r>
      <w:r>
        <w:t>cia do zakończenia postępowania;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postępowania egzekucyjnego w trybie i na zasadach określonych w ustawie o postępowaniu egzekucyjnym w administracji nie zap</w:t>
      </w:r>
      <w:r>
        <w:t>łaconych należności, ustalonych</w:t>
      </w:r>
      <w:r w:rsidR="00572685" w:rsidRPr="00572685">
        <w:t xml:space="preserve"> i naliczonych decyzją wobec właścicieli pojazdów lub osób dysponujących pojazde</w:t>
      </w:r>
      <w:r>
        <w:t>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o</w:t>
      </w:r>
      <w:r w:rsidR="00572685" w:rsidRPr="00572685">
        <w:t>pracowywanie lub zlecanie do opracowa</w:t>
      </w:r>
      <w:r>
        <w:t>nia projektów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r</w:t>
      </w:r>
      <w:r w:rsidR="00572685" w:rsidRPr="00572685">
        <w:t>ozpatrywanie wniosków dotyczących zmian organizacji ruchu o</w:t>
      </w:r>
      <w:r>
        <w:t>raz projektów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z</w:t>
      </w:r>
      <w:r w:rsidR="00572685" w:rsidRPr="00572685">
        <w:t>atwierdzanie organizacji ruchu na podstawie złożonych wniosków i określanie terminu jej</w:t>
      </w:r>
      <w:r>
        <w:t xml:space="preserve"> wdrożenia;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rzekazywanie zatwierdzonej  </w:t>
      </w:r>
      <w:r>
        <w:t>organizacji ruchu do realizacji;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kontroli wykonania zadań technicznych wynikających z realizacji pro</w:t>
      </w:r>
      <w:r>
        <w:t>jektów stałej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ewidencji i przechowywanie zatwierdzonych projektów or</w:t>
      </w:r>
      <w:r>
        <w:t>ganizacji ruchu lub jej zmian;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kontroli prawidłowości zastosowania i funkcjonowania znaków drogowych, urządzeń sygnalizacji dźwiękowej, urządzeń bezpieczeństwa ruchu drogowego oraz ich zgodności z</w:t>
      </w:r>
      <w:r>
        <w:t xml:space="preserve"> zatwierdzoną organizacją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trzymywanie współpracy w zakresie organizacji ruchu i jego bezpieczeństwa z inny</w:t>
      </w:r>
      <w:r>
        <w:t>mi organami zarządzania ruchem;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analiz organizacji i bezpieczeństwa ruchu.</w:t>
      </w:r>
    </w:p>
    <w:p w:rsidR="00572685" w:rsidRPr="00572685" w:rsidRDefault="00572685" w:rsidP="00572685">
      <w:pPr>
        <w:autoSpaceDE w:val="0"/>
        <w:autoSpaceDN w:val="0"/>
        <w:ind w:left="142"/>
        <w:jc w:val="both"/>
      </w:pPr>
    </w:p>
    <w:p w:rsidR="00572685" w:rsidRPr="00572685" w:rsidRDefault="00572685" w:rsidP="00572685">
      <w:pPr>
        <w:ind w:left="300"/>
        <w:jc w:val="both"/>
        <w:rPr>
          <w:b/>
          <w:bCs/>
        </w:rPr>
      </w:pPr>
      <w:r w:rsidRPr="00572685">
        <w:t xml:space="preserve"> * Przy oznaczaniu akt Wydział stosuje symbol</w:t>
      </w:r>
      <w:r w:rsidRPr="00572685">
        <w:rPr>
          <w:b/>
        </w:rPr>
        <w:t xml:space="preserve"> </w:t>
      </w:r>
      <w:r w:rsidRPr="00572685">
        <w:rPr>
          <w:b/>
          <w:bCs/>
        </w:rPr>
        <w:t>K.</w:t>
      </w:r>
    </w:p>
    <w:p w:rsidR="00572685" w:rsidRPr="00572685" w:rsidRDefault="00572685" w:rsidP="0039616F">
      <w:pPr>
        <w:tabs>
          <w:tab w:val="left" w:pos="0"/>
          <w:tab w:val="left" w:pos="709"/>
        </w:tabs>
        <w:jc w:val="both"/>
        <w:rPr>
          <w:b/>
          <w:bCs/>
        </w:rPr>
      </w:pP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39616F" w:rsidRPr="00572685" w:rsidRDefault="0039616F" w:rsidP="0039616F">
      <w:pPr>
        <w:numPr>
          <w:ilvl w:val="0"/>
          <w:numId w:val="22"/>
        </w:numPr>
        <w:autoSpaceDE w:val="0"/>
        <w:autoSpaceDN w:val="0"/>
        <w:ind w:left="426" w:hanging="426"/>
        <w:jc w:val="both"/>
        <w:rPr>
          <w:b/>
          <w:bCs/>
        </w:rPr>
      </w:pPr>
      <w:r w:rsidRPr="00572685">
        <w:rPr>
          <w:b/>
          <w:bCs/>
        </w:rPr>
        <w:t>Do zakresu działania wydziału Budownictwa, Architektury i Inwestycji należy:</w:t>
      </w:r>
    </w:p>
    <w:p w:rsidR="0039616F" w:rsidRPr="00572685" w:rsidRDefault="00891F7E" w:rsidP="0039616F">
      <w:pPr>
        <w:tabs>
          <w:tab w:val="left" w:pos="0"/>
        </w:tabs>
        <w:ind w:left="584" w:hanging="442"/>
        <w:jc w:val="both"/>
      </w:pPr>
      <w:r>
        <w:t>1. n</w:t>
      </w:r>
      <w:r w:rsidR="0039616F" w:rsidRPr="00572685">
        <w:t>adzór i kontrola nad przestrzeganiem przepisów prawa budowlanego, w szczególności: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 xml:space="preserve">zgodności zagospodarowania terenu z miejscowym planem zagospodarowania przestrzennego oraz wymogami ochrony środowiska, 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>zgodności rozwiązań architektoniczno – budowlanych z przepisami techniczno -                - budowlanymi oraz zasadami wiedzy technicznej,</w:t>
      </w:r>
    </w:p>
    <w:p w:rsidR="0039616F" w:rsidRPr="00572685" w:rsidRDefault="0039616F" w:rsidP="0039616F">
      <w:pPr>
        <w:numPr>
          <w:ilvl w:val="0"/>
          <w:numId w:val="25"/>
        </w:numPr>
        <w:tabs>
          <w:tab w:val="left" w:pos="0"/>
        </w:tabs>
        <w:ind w:left="900"/>
        <w:jc w:val="both"/>
      </w:pPr>
      <w:r w:rsidRPr="00572685">
        <w:t>wprowadzania do obrotu i stosowania wyrobów budowlanych dopuszczonych</w:t>
      </w:r>
      <w:r w:rsidRPr="00572685">
        <w:br/>
        <w:t>do obrotu i stosowania w budownictwie,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>warunków bezpieczeństwa ludzi i mienia w rozwiązaniach przyjętych w projektach budowlanych,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>właściwego wykonywania samodzielnych funkc</w:t>
      </w:r>
      <w:r w:rsidR="00891F7E">
        <w:t>ji technicznych w budownictwie,</w:t>
      </w:r>
    </w:p>
    <w:p w:rsidR="0039616F" w:rsidRPr="00572685" w:rsidRDefault="00891F7E" w:rsidP="0039616F">
      <w:pPr>
        <w:numPr>
          <w:ilvl w:val="0"/>
          <w:numId w:val="24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u</w:t>
      </w:r>
      <w:r w:rsidR="0039616F" w:rsidRPr="00572685">
        <w:t>dzielanie bądź odmawianie zgody na odstępstwo od prze</w:t>
      </w:r>
      <w:r>
        <w:t xml:space="preserve">pisów techniczno </w:t>
      </w:r>
      <w:r>
        <w:br/>
        <w:t>- budowlanych;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n</w:t>
      </w:r>
      <w:r w:rsidR="0039616F" w:rsidRPr="00572685">
        <w:t>akładanie obowiązku ustanowienia inspektora inwestorskiego oraz z</w:t>
      </w:r>
      <w:r>
        <w:t>apewnienie nadzoru autorskiego;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lastRenderedPageBreak/>
        <w:t>w</w:t>
      </w:r>
      <w:r w:rsidR="0039616F" w:rsidRPr="00572685">
        <w:t>ydawanie decyzji administracyjnych w sprawach określonych ustawą,</w:t>
      </w:r>
      <w:r w:rsidR="0039616F" w:rsidRPr="00572685">
        <w:br/>
        <w:t>w szczególności: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pozwoleń na budowę i rozbiórkę obiektów budowlanych,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przeniesieniu pozwolenia na budowę na rzecz innej osoby,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zmianie pozwoleń na budowę,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udzielenie pozwolenia na zmianę sposobu użytkowania obiektu budowlanego</w:t>
      </w:r>
      <w:r w:rsidRPr="00572685">
        <w:br/>
        <w:t xml:space="preserve">lub jego części, 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nakładanie obowiązku uzyskania pozwolenia na budowę lub rozbiórkę w drodze decyzji w określonych przypadkach,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wygaśnięciu decyzji pozwolenia na budowę, stwierdzenia nieważności albo uchylenia decyzji o pozwoleniu na budowę w przypadkach ok</w:t>
      </w:r>
      <w:r w:rsidR="00891F7E">
        <w:t>reślonych w prawie budowlanym,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 xml:space="preserve">rzyjmowanie zgłoszenia o zamiarze budowy oraz wykonania robót budowlanych </w:t>
      </w:r>
      <w:r w:rsidR="0039616F" w:rsidRPr="00572685">
        <w:br/>
        <w:t>nie objętych obowiązkiem</w:t>
      </w:r>
      <w:r>
        <w:t xml:space="preserve"> uzyskania pozwolenia na budowę;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noszenie sprzeciwu (decyzją) dla budowy lub wykonania robót budowlanych objętych obowiązkiem uzyskania pozwolenia na budowę, niezgodności z ustaleniami miejscowego planu zagospodarowania przestrzennego lub innych przepisów czy też zgłoszenia budowy tymczasowego obiektu budowlanego w miejscu</w:t>
      </w:r>
      <w:r>
        <w:t>, w którym taki obiekt istnieje;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rowadzenie postępowania egzekucyjnego w stosunku do tymczasowych obiektów budowlanych po upływie terminu rozbiórki w wyznaczonym w treści złożonego</w:t>
      </w:r>
      <w:r w:rsidR="0039616F" w:rsidRPr="00572685">
        <w:br/>
        <w:t>i przy</w:t>
      </w:r>
      <w:r>
        <w:t>jętego bez sprzeciwu zgłoszenia;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num" w:pos="426"/>
        </w:tabs>
        <w:autoSpaceDE w:val="0"/>
        <w:autoSpaceDN w:val="0"/>
        <w:ind w:left="0" w:firstLine="0"/>
        <w:jc w:val="right"/>
      </w:pPr>
      <w:r>
        <w:t>p</w:t>
      </w:r>
      <w:r w:rsidR="0039616F" w:rsidRPr="00572685">
        <w:t>rzyjmowanie zgłoszeń o rozbiórkach nie objętych o</w:t>
      </w:r>
      <w:r>
        <w:t>bowiązkiem uzyskania pozwolenia;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n</w:t>
      </w:r>
      <w:r w:rsidR="0039616F" w:rsidRPr="00572685">
        <w:t xml:space="preserve">akładanie obowiązku usunięcia nieprawidłowości w projekcie budowlanym </w:t>
      </w:r>
      <w:r w:rsidR="0039616F" w:rsidRPr="00572685">
        <w:br/>
        <w:t>i zat</w:t>
      </w:r>
      <w:r>
        <w:t>wierdzeniu projektu budowlanego;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 xml:space="preserve">rowadzenie rejestru wniosków o pozwolenie na budowę i rejestru decyzji </w:t>
      </w:r>
      <w:r w:rsidR="0039616F" w:rsidRPr="00572685">
        <w:br/>
        <w:t>o pozwoleniu na budowę, przekazywanie kopii rejes</w:t>
      </w:r>
      <w:r>
        <w:t>trów do organu wyższego stopnia;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r</w:t>
      </w:r>
      <w:r w:rsidR="0039616F" w:rsidRPr="00572685">
        <w:t xml:space="preserve">ozstrzyganie o niezbędności wejścia do sąsiedniego budynku, lokalu </w:t>
      </w:r>
      <w:r w:rsidR="0039616F" w:rsidRPr="00572685">
        <w:br/>
        <w:t>lub nieruchomości oraz warunkach korzystania z tego bud</w:t>
      </w:r>
      <w:r>
        <w:t>ynku, lokalu</w:t>
      </w:r>
      <w:r>
        <w:br/>
        <w:t>lub nieruchomości;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nioskowanie o wszczęcie postępowania w sprawa</w:t>
      </w:r>
      <w:r>
        <w:t>ch odpowiedzialności zawodowej;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rzekazywanie kopii decyzji pozwoleń na budowę dla organu wydającego decyzje</w:t>
      </w:r>
      <w:r w:rsidR="0039616F" w:rsidRPr="00572685">
        <w:br/>
        <w:t>o warunkach zabudowy i zagospodarowan</w:t>
      </w:r>
      <w:r>
        <w:t>ia terenu – wójtów, burmistrzów;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ydawanie, rejestrowanie dzienni</w:t>
      </w:r>
      <w:r>
        <w:t>ków budowy, rozbiórki i montażu;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u</w:t>
      </w:r>
      <w:r w:rsidR="0039616F" w:rsidRPr="00572685">
        <w:t>czestnictwo na wezwanie organów nadzoru budowlanego w czynnościach inspekcyjnych i kontrolach oraz udostępnianie wszelkich dokumentów i informacji związanych z tymi czynnościami, współpraca z organami nadzoru budowlanego</w:t>
      </w:r>
      <w:r w:rsidR="0039616F" w:rsidRPr="00572685">
        <w:br/>
        <w:t>w zakresie okre</w:t>
      </w:r>
      <w:r>
        <w:t>ślonym ustawą „Prawo budowlane”;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rzekazywanie organom nadzoru budowlanego kopii decyzji, posta</w:t>
      </w:r>
      <w:r>
        <w:t xml:space="preserve">nowień i zgłoszeń wynikających </w:t>
      </w:r>
      <w:r w:rsidR="0039616F" w:rsidRPr="00572685">
        <w:t xml:space="preserve">z przepisów prawa budowlanego oraz zawiadamianie organów o stwierdzonych nieprawidłowościach przy wykonywaniu robót budowlanych lub </w:t>
      </w:r>
      <w:r>
        <w:t>utrzymaniu obiektów budowlanych;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 poświadczeń oświadczeń składanych przez inwestora w związku</w:t>
      </w:r>
      <w:r w:rsidR="0039616F" w:rsidRPr="00572685">
        <w:br/>
        <w:t>z podatkiem VAT w robotach budowlano - mo</w:t>
      </w:r>
      <w:r>
        <w:t>ntażowych i remontowych;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 zaświadczeń o samodzielności lokali - zgodnie z ustawą o własności lokali oraz poświadczeń powierzchn</w:t>
      </w:r>
      <w:r>
        <w:t>i użytkowej lokali mieszkalnych;</w:t>
      </w:r>
    </w:p>
    <w:p w:rsidR="00333045" w:rsidRPr="00572685" w:rsidRDefault="00891F7E" w:rsidP="00333045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k</w:t>
      </w:r>
      <w:r w:rsidR="0039616F" w:rsidRPr="00572685">
        <w:t>ierowanie wniosków przeciwko uczestnikom procesu budowlanego, kwalifikowanych jako wy</w:t>
      </w:r>
      <w:r>
        <w:t>stępek lub wykroczenie;</w:t>
      </w:r>
      <w:r w:rsidR="0039616F" w:rsidRPr="00572685">
        <w:t xml:space="preserve"> </w:t>
      </w:r>
    </w:p>
    <w:p w:rsidR="00333045" w:rsidRPr="00572685" w:rsidRDefault="00891F7E" w:rsidP="00333045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33045" w:rsidRPr="00572685">
        <w:t>rowadzenie zadań wynikających z ustawy o ochronie za</w:t>
      </w:r>
      <w:r w:rsidR="00444733">
        <w:t xml:space="preserve">bytków i opiece nad zabytkami, </w:t>
      </w:r>
      <w:r w:rsidR="00333045" w:rsidRPr="00572685">
        <w:t>a w szczególności :</w:t>
      </w:r>
    </w:p>
    <w:p w:rsidR="00444733" w:rsidRDefault="00444733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>
        <w:lastRenderedPageBreak/>
        <w:t>przygotowywanie projektu Powiatowego Programu Opieki Nad Zabytkami Powiatu Iławskiego,</w:t>
      </w:r>
    </w:p>
    <w:p w:rsidR="00333045" w:rsidRPr="00572685" w:rsidRDefault="00333045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 w:rsidRPr="00572685">
        <w:t>uczestnictwo we wdrażaniu Powiatowego Programu Opieki Nad Zabytkami oraz jego monitoring,</w:t>
      </w:r>
    </w:p>
    <w:p w:rsidR="00333045" w:rsidRPr="00572685" w:rsidRDefault="00333045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 w:rsidRPr="00572685">
        <w:t>umieszczanie na zabytku - na wniosek właściciela zabytku nieruchomego wpisanym do  rejestru zabytków – znaku informującego o tym, i</w:t>
      </w:r>
      <w:r w:rsidR="00891F7E">
        <w:t>ż zabytek ten  podlega ochronie,</w:t>
      </w:r>
      <w:r w:rsidRPr="00572685">
        <w:t xml:space="preserve">                                                                               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k</w:t>
      </w:r>
      <w:r w:rsidR="0039616F" w:rsidRPr="00572685">
        <w:t>ompleksowe przygotowanie i prowadzenie inwestycji budowlanych i remontów bieżących Starostwa, jak również właściwe rejestrowanie i przechowywan</w:t>
      </w:r>
      <w:r>
        <w:t>ie dokumentacji w tym zakresie;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c</w:t>
      </w:r>
      <w:r w:rsidR="0039616F" w:rsidRPr="00572685">
        <w:t>zuwanie nad właściwym przebiegiem procedur przetargowych w zamó</w:t>
      </w:r>
      <w:r>
        <w:t>wieniach wymienionych w ust. 21;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spółuczestniczenie w programowaniu i planowaniu inwestycji i remontów</w:t>
      </w:r>
      <w:r w:rsidR="0039616F" w:rsidRPr="00572685">
        <w:br/>
        <w:t>w powiatowych jednostkach organizacyjnych, w ty</w:t>
      </w:r>
      <w:r>
        <w:t>m udzielanie pomocy technicznej;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s</w:t>
      </w:r>
      <w:r w:rsidR="0039616F" w:rsidRPr="00572685">
        <w:t xml:space="preserve">porządzanie sprawozdawczości dla urzędów statystycznych, Urzędu Wojewódzkiego                 i Głównego Inspektora Nadzoru Budowlanego w zakresie spraw prowadzonych przez Wydział. </w:t>
      </w:r>
    </w:p>
    <w:p w:rsidR="0039616F" w:rsidRDefault="0039616F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  <w:r w:rsidRPr="00572685">
        <w:t xml:space="preserve">* Przy oznaczaniu akt wydział stosuje symbol </w:t>
      </w:r>
      <w:r w:rsidRPr="00572685">
        <w:rPr>
          <w:b/>
          <w:bCs/>
        </w:rPr>
        <w:t>BAI.</w:t>
      </w:r>
    </w:p>
    <w:p w:rsidR="00114149" w:rsidRDefault="00114149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:rsidR="00114149" w:rsidRDefault="00114149" w:rsidP="00114149">
      <w:pPr>
        <w:numPr>
          <w:ilvl w:val="0"/>
          <w:numId w:val="22"/>
        </w:num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Do zakresu działania Wydziału Geodezji i Nieruchomości należy:</w:t>
      </w:r>
    </w:p>
    <w:p w:rsidR="00114149" w:rsidRDefault="00891F7E" w:rsidP="00114149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p</w:t>
      </w:r>
      <w:r w:rsidR="00114149">
        <w:t xml:space="preserve">rowadzenie powiatowego zasobu geodezyjnego i kartograficznego, w tym: </w:t>
      </w:r>
    </w:p>
    <w:p w:rsidR="00114149" w:rsidRDefault="00114149" w:rsidP="00114149">
      <w:pPr>
        <w:numPr>
          <w:ilvl w:val="2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prowadzenie dla obszaru powiatu: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ewidencji gruntów i budynków, w tym bazy danych – ewidencji gruntów</w:t>
      </w:r>
      <w:r>
        <w:br/>
        <w:t>i budynków (katastru nieruchomości),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geodezyjnej ewidencji sieci uzbrojenia terenu, w tym bazy danych geodezyjnej ewidencji sieci uzbrojenia terenu, zwanej dalej "powiatową bazą GESUT",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gleboznawczej klasyfikacji gruntów.</w:t>
      </w:r>
    </w:p>
    <w:p w:rsidR="00114149" w:rsidRDefault="00114149" w:rsidP="00114149">
      <w:pPr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</w:pPr>
      <w:r>
        <w:t xml:space="preserve">tworzenie, prowadzenie i udostępnianie baz danych: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rejestru cen i wartości nieruchomości,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>obiektów topograficznych o szczegółowości zapewniającej tworzenie standardowych opracowań kartograficznych w skalach 1:10 000-1:100 000, w tym kartograficznych opracowań numerycznego modelu rzeźby terenu;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>obiektów ogólnogeograficznych o szczegółowości zapewniającej tworzenie standardowych opracowań kartograficznych w skalach 1:250 000 i mniejszych, w tym kartograficznych opracowań numerycznego modelu rzeźby terenu;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szczegółowych osnów geodezyjnych,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dla terenów miast oraz zwartych zabudowanych i przeznaczonych pod zabudowę obszarów wiejskich zakłada się i prowadzi w systemie teleinformatycznym bazy danych obiektów topograficznych o szczegółowości zapewniającej tworzenie standardowych opracowań kartograficznych w skalach 1:500-1:5000, zharmonizowane z bazami danych wymienionych w punktach 1) i 2). </w:t>
      </w:r>
    </w:p>
    <w:p w:rsidR="00114149" w:rsidRDefault="00114149" w:rsidP="00114149">
      <w:pPr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tworzenie i udostępnianie następujących  standardowych opracowań kartograficznych:</w:t>
      </w:r>
    </w:p>
    <w:p w:rsidR="00114149" w:rsidRDefault="00114149" w:rsidP="00114149">
      <w:pPr>
        <w:numPr>
          <w:ilvl w:val="0"/>
          <w:numId w:val="62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>
        <w:t>map ewidencyjnych w skalach : 1:500, 1:1000, 1:2000, 1:5000,</w:t>
      </w:r>
    </w:p>
    <w:p w:rsidR="00114149" w:rsidRDefault="00114149" w:rsidP="00114149">
      <w:pPr>
        <w:numPr>
          <w:ilvl w:val="0"/>
          <w:numId w:val="62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>
        <w:t xml:space="preserve">mapy zasadniczej w skalach </w:t>
      </w:r>
      <w:r w:rsidR="00891F7E">
        <w:t>: 1:500, 1:1000, 1:2000, 1:5000,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k</w:t>
      </w:r>
      <w:r w:rsidR="00114149">
        <w:t>oordynacja usytuowania projektowanych siec</w:t>
      </w:r>
      <w:r>
        <w:t>i uzbrojenia terenu;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zakładanie osnów szczegółowych;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="00114149">
        <w:t>rzeprowadzanie powszechnej taksacji nieruchomości oraz opracowywanie i prowadzenie map i tabel taksacy</w:t>
      </w:r>
      <w:r>
        <w:t>jnych dotyczących nieruchomości;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o</w:t>
      </w:r>
      <w:r w:rsidR="00114149">
        <w:t>chrona znaków geodezyjnych, g</w:t>
      </w:r>
      <w:r>
        <w:t>rawimetrycznych i magnetycznych;</w:t>
      </w:r>
    </w:p>
    <w:p w:rsidR="00114149" w:rsidRPr="00C03FF3" w:rsidRDefault="00891F7E" w:rsidP="00114149">
      <w:pPr>
        <w:numPr>
          <w:ilvl w:val="0"/>
          <w:numId w:val="64"/>
        </w:numPr>
        <w:ind w:left="284" w:hanging="284"/>
        <w:jc w:val="both"/>
      </w:pPr>
      <w:r>
        <w:t>w</w:t>
      </w:r>
      <w:r w:rsidR="00114149" w:rsidRPr="00C03FF3">
        <w:t xml:space="preserve"> zakresie zadań związanych z gospodarką nieruchomościami: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gospodarowanie nieruchomościami stanowiącymi mienie Powiatu i Skarbu Państwa,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lastRenderedPageBreak/>
        <w:t xml:space="preserve">prowadzenie ewidencji zasobu nieruchomości Skarbu Państwa i Powiatu,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z zakresu trwałego zarządu, wieczystego użytkowania, sprzedaży, dzierżaw, najmu i użyczenia,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przekształcanie prawa wieczystego użytkowania w prawo własności,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opracowywanie projektów uchwał dotyczących nabywania, zbywania oraz udostępniania  nieruchomości stanowiących mienie powiatu,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>wykonywanie zadań dotyczących wywłaszczeń i czasowego ograniczenia korzystania</w:t>
      </w:r>
      <w:r w:rsidRPr="00C03FF3">
        <w:rPr>
          <w:rFonts w:ascii="Times New Roman" w:hAnsi="Times New Roman" w:cs="Times New Roman"/>
          <w:color w:val="auto"/>
        </w:rPr>
        <w:br/>
        <w:t xml:space="preserve">z nieruchomości,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dotyczących komunalizacji,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dotyczących roszczeń dawnych właścicieli do nieruchomości,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zwrot prawa własności działek przyznanych do dożywotniego użytkowania dla byłych właścicieli gospodarstw rolnych i gruntu pod budynkami, które wchodziły w skład gospodarstw rolnych przekazanych na rzecz Skarbu Państwa za świadczenia emerytalne, </w:t>
      </w:r>
    </w:p>
    <w:p w:rsidR="00114149" w:rsidRPr="00C03FF3" w:rsidRDefault="00114149" w:rsidP="00114149">
      <w:pPr>
        <w:numPr>
          <w:ilvl w:val="0"/>
          <w:numId w:val="65"/>
        </w:numPr>
        <w:tabs>
          <w:tab w:val="left" w:pos="567"/>
        </w:tabs>
        <w:ind w:left="567"/>
        <w:jc w:val="both"/>
        <w:rPr>
          <w:bCs/>
        </w:rPr>
      </w:pPr>
      <w:r w:rsidRPr="00C03FF3">
        <w:rPr>
          <w:bCs/>
        </w:rPr>
        <w:t>regulacje stanów prawnych nieruchomości stanowiących własność Skarbu Państwa</w:t>
      </w:r>
      <w:r w:rsidRPr="00C03FF3">
        <w:rPr>
          <w:bCs/>
        </w:rPr>
        <w:br/>
        <w:t>i Powiatu,</w:t>
      </w:r>
    </w:p>
    <w:p w:rsidR="00114149" w:rsidRPr="00C03FF3" w:rsidRDefault="00114149" w:rsidP="00114149">
      <w:pPr>
        <w:numPr>
          <w:ilvl w:val="0"/>
          <w:numId w:val="65"/>
        </w:numPr>
        <w:ind w:left="567"/>
        <w:jc w:val="both"/>
      </w:pPr>
      <w:r w:rsidRPr="00C03FF3">
        <w:rPr>
          <w:bCs/>
        </w:rPr>
        <w:t>wykonywanie zadań związanych z prawem własności wód, tj.: stwierdzanie p</w:t>
      </w:r>
      <w:r w:rsidRPr="00C03FF3">
        <w:t>rzejścia gruntów pokrytych powierzchniowymi wodami płynącymi do zasobu nieruchomości Skarbu Państwa oraz przejścia wód oraz gruntów pokrytych tymi wodami w trwały zarząd podmiotów wykonującym prawa właścicielskie zgodnie z ustawą prawo wodne,</w:t>
      </w:r>
    </w:p>
    <w:p w:rsidR="00114149" w:rsidRPr="00C03FF3" w:rsidRDefault="00114149" w:rsidP="00114149">
      <w:pPr>
        <w:numPr>
          <w:ilvl w:val="0"/>
          <w:numId w:val="65"/>
        </w:numPr>
        <w:ind w:left="567"/>
        <w:jc w:val="both"/>
      </w:pPr>
      <w:r w:rsidRPr="00C03FF3">
        <w:t>gospodarowanie wodami, do których prawa w</w:t>
      </w:r>
      <w:r w:rsidR="00891F7E">
        <w:t>łaścicielskie wykonuje Starosta,</w:t>
      </w:r>
    </w:p>
    <w:p w:rsidR="00114149" w:rsidRPr="00C03FF3" w:rsidRDefault="00891F7E" w:rsidP="00114149">
      <w:pPr>
        <w:numPr>
          <w:ilvl w:val="0"/>
          <w:numId w:val="66"/>
        </w:numPr>
        <w:ind w:left="284" w:hanging="284"/>
        <w:jc w:val="both"/>
      </w:pPr>
      <w:r>
        <w:t>p</w:t>
      </w:r>
      <w:r w:rsidR="00114149" w:rsidRPr="00C03FF3">
        <w:t>rowadzenie postępowań w sprawach usunięcia drzew i krzewów z nieruchomości stanowiących własność Skarbu Państwa oraz powiatu iławskiego, za wyjątkiem nieruchomości oddanych w trwały zarząd i użyczenie.</w:t>
      </w:r>
    </w:p>
    <w:p w:rsidR="00114149" w:rsidRDefault="00114149" w:rsidP="00114149">
      <w:pPr>
        <w:tabs>
          <w:tab w:val="left" w:pos="6379"/>
        </w:tabs>
        <w:jc w:val="both"/>
        <w:rPr>
          <w:b/>
          <w:bCs/>
        </w:rPr>
      </w:pPr>
      <w:r w:rsidRPr="00C03FF3">
        <w:t xml:space="preserve"> * Przy oznaczaniu akt wydział stosuje symbol </w:t>
      </w:r>
      <w:r w:rsidRPr="00C03FF3">
        <w:rPr>
          <w:b/>
          <w:bCs/>
        </w:rPr>
        <w:t>WGN</w:t>
      </w:r>
      <w:r w:rsidRPr="00C03FF3">
        <w:t xml:space="preserve">, a referat: </w:t>
      </w:r>
      <w:r w:rsidRPr="00C03FF3">
        <w:rPr>
          <w:b/>
          <w:bCs/>
        </w:rPr>
        <w:t>PODGiK</w:t>
      </w:r>
    </w:p>
    <w:p w:rsidR="00114149" w:rsidRDefault="00114149" w:rsidP="00114149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B9794E" w:rsidRDefault="00B9794E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:rsidR="00B9794E" w:rsidRPr="00B9794E" w:rsidRDefault="00B9794E" w:rsidP="00B9794E">
      <w:pPr>
        <w:jc w:val="both"/>
        <w:rPr>
          <w:b/>
        </w:rPr>
      </w:pPr>
      <w:r w:rsidRPr="00B9794E">
        <w:rPr>
          <w:b/>
        </w:rPr>
        <w:t xml:space="preserve">VI. Do podstawowych zadań Wydziału Ochrony Środowiska i Rolnictwa należy </w:t>
      </w:r>
      <w:r w:rsidRPr="00B9794E">
        <w:rPr>
          <w:b/>
        </w:rPr>
        <w:br/>
        <w:t>w szczególności: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decyzji, wypełnianie obowiązków i wykonywanie zadań według kompetencji wynikających głównie z ustaw: prawo ochrony  środowiska, o odpadach, prawo wodne, prawo geologiczne i górnicze, o rybactwie śródlądowym, o rejestracji jachtów i innych jednostek pływających o długości do 24 m, o lasach, o ochronie przyrody, prawo łowieckie, o ochronie gruntów rolnych i leśnych, o udostępnianiu informacji o środowisku i jego ochronie, udziale społeczeństwa w ochronie środowiska oraz o ocenach oddziaływania na środowisko, o przeznaczeniu gruntów rolnych d</w:t>
      </w:r>
      <w:r>
        <w:rPr>
          <w:rFonts w:ascii="Times New Roman" w:hAnsi="Times New Roman" w:cs="Times New Roman"/>
          <w:sz w:val="24"/>
          <w:szCs w:val="24"/>
        </w:rPr>
        <w:t>o zalesienia;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środowiska: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porządzanie powiatowego programu ochrony środowiska i raportów z jego wykonania;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794E" w:rsidRPr="00B9794E">
        <w:rPr>
          <w:rFonts w:ascii="Times New Roman" w:hAnsi="Times New Roman" w:cs="Times New Roman"/>
          <w:sz w:val="24"/>
          <w:szCs w:val="24"/>
        </w:rPr>
        <w:t>piniowanie wojewódzkiego i gminny</w:t>
      </w:r>
      <w:r>
        <w:rPr>
          <w:rFonts w:ascii="Times New Roman" w:hAnsi="Times New Roman" w:cs="Times New Roman"/>
          <w:sz w:val="24"/>
          <w:szCs w:val="24"/>
        </w:rPr>
        <w:t>ch programów ochrony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dostępnianie informacji o środowisku i jego ochronie, w tym prowadzenie publicznie dostępnych wykazów dokumentów oraz postępowań administrac</w:t>
      </w:r>
      <w:r>
        <w:rPr>
          <w:rFonts w:ascii="Times New Roman" w:hAnsi="Times New Roman" w:cs="Times New Roman"/>
          <w:sz w:val="24"/>
          <w:szCs w:val="24"/>
        </w:rPr>
        <w:t>yjnych z udziałem społeczeństwa,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o środowiskowych uwarunkowaniach dotyczącej zgody na realizację przedsięwzięcia w przypadku scalania, wymiany lub podziału gru</w:t>
      </w:r>
      <w:r>
        <w:rPr>
          <w:rFonts w:ascii="Times New Roman" w:hAnsi="Times New Roman" w:cs="Times New Roman"/>
          <w:sz w:val="24"/>
          <w:szCs w:val="24"/>
        </w:rPr>
        <w:t>ntów,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cofanie, ograniczanie, wygaszanie i przenoszenie pozwoleń zintegrowanych oraz na wprowadz</w:t>
      </w:r>
      <w:r>
        <w:rPr>
          <w:rFonts w:ascii="Times New Roman" w:hAnsi="Times New Roman" w:cs="Times New Roman"/>
          <w:sz w:val="24"/>
          <w:szCs w:val="24"/>
        </w:rPr>
        <w:t>anie gazów i pyłów do powietrza,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związanych z wydawaniem zezwoleń</w:t>
      </w:r>
      <w:r>
        <w:rPr>
          <w:rFonts w:ascii="Times New Roman" w:hAnsi="Times New Roman" w:cs="Times New Roman"/>
          <w:sz w:val="24"/>
          <w:szCs w:val="24"/>
        </w:rPr>
        <w:t xml:space="preserve"> na emisje gazów cieplarnianych,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eksploatacyjnych dla instalacji wymagających zgłoszenia, których częśc</w:t>
      </w:r>
      <w:r>
        <w:rPr>
          <w:rFonts w:ascii="Times New Roman" w:hAnsi="Times New Roman" w:cs="Times New Roman"/>
          <w:sz w:val="24"/>
          <w:szCs w:val="24"/>
        </w:rPr>
        <w:t>ią jest średnie źródło spalania,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rzyjmowanie zgłoszeń instalacji niewymagających pozwolenia na wprowadzanie gazów i pyłów do powietrza oraz instalacji wytwarzających pola elektromagnetyczne, a także wnoszenie sp</w:t>
      </w:r>
      <w:r>
        <w:rPr>
          <w:rFonts w:ascii="Times New Roman" w:hAnsi="Times New Roman" w:cs="Times New Roman"/>
          <w:sz w:val="24"/>
          <w:szCs w:val="24"/>
        </w:rPr>
        <w:t>rzeciwu do złożonego zgłoszenia,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decyzji o dopuszczalnym poziomie hałasu w przypadku </w:t>
      </w:r>
      <w:r>
        <w:rPr>
          <w:rFonts w:ascii="Times New Roman" w:hAnsi="Times New Roman" w:cs="Times New Roman"/>
          <w:sz w:val="24"/>
          <w:szCs w:val="24"/>
        </w:rPr>
        <w:t>stwierdzenia jego przekroczenia,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porządzanie informacji i sprawozdań z realizacji Programu o</w:t>
      </w:r>
      <w:r>
        <w:rPr>
          <w:rFonts w:ascii="Times New Roman" w:hAnsi="Times New Roman" w:cs="Times New Roman"/>
          <w:sz w:val="24"/>
          <w:szCs w:val="24"/>
        </w:rPr>
        <w:t>chrony środowiska przed hałasem,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opinii w postępowaniu o wydanie decyzji o środowiskowych uwarunkowaniach dla planowanych przedsięwzięć kwalifikowanych jako instalacja, której funkcjonowanie, ze względu na rodzaj i skalę prowadzonej w niej działalności, może powodować znaczne zanieczyszczenia poszczególnych elementów przyrodniczy</w:t>
      </w:r>
      <w:r>
        <w:rPr>
          <w:rFonts w:ascii="Times New Roman" w:hAnsi="Times New Roman" w:cs="Times New Roman"/>
          <w:sz w:val="24"/>
          <w:szCs w:val="24"/>
        </w:rPr>
        <w:t>ch albo środowiska jako całości,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rzygotowywanie projektów uchwał Zarządu i Rady Powiatu wynikających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z obowiązujących przepisów prawa ochrony środowiska, m.in. związanych z tworzeniem obszaru ograniczonego użytkowania, ograniczeniem lub zakazem używania jednostek pływając</w:t>
      </w:r>
      <w:r>
        <w:rPr>
          <w:rFonts w:ascii="Times New Roman" w:hAnsi="Times New Roman" w:cs="Times New Roman"/>
          <w:sz w:val="24"/>
          <w:szCs w:val="24"/>
        </w:rPr>
        <w:t>ych lub niektórych ich rodzajów,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794E" w:rsidRPr="00B9794E">
        <w:rPr>
          <w:rFonts w:ascii="Times New Roman" w:hAnsi="Times New Roman" w:cs="Times New Roman"/>
          <w:sz w:val="24"/>
          <w:szCs w:val="24"/>
        </w:rPr>
        <w:t>ontrola przestrzegania i stosowania przepisów w ochronie środowiska w zakresie objętym właściwością, w tym występowanie do wojewódzkiego inspektora ochrony środowiska o podejmo</w:t>
      </w:r>
      <w:r>
        <w:rPr>
          <w:rFonts w:ascii="Times New Roman" w:hAnsi="Times New Roman" w:cs="Times New Roman"/>
          <w:sz w:val="24"/>
          <w:szCs w:val="24"/>
        </w:rPr>
        <w:t>wanie odpowiednich działań,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zagadnień związanych z ochroną powierzchni ziemi, między innymi: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sporządzanie i aktualizowanie wykazu potencjalnych historycznych zanieczyszczeń powierzchni ziemi,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- obserwacja i prowadzenie rejestru terenów zagrożonych ruchami masowymi ziemi </w:t>
      </w:r>
      <w:r w:rsidRPr="00B9794E">
        <w:rPr>
          <w:rFonts w:ascii="Times New Roman" w:hAnsi="Times New Roman" w:cs="Times New Roman"/>
          <w:sz w:val="24"/>
          <w:szCs w:val="24"/>
        </w:rPr>
        <w:br/>
        <w:t>oraz terenów</w:t>
      </w:r>
      <w:r w:rsidR="00891F7E">
        <w:rPr>
          <w:rFonts w:ascii="Times New Roman" w:hAnsi="Times New Roman" w:cs="Times New Roman"/>
          <w:sz w:val="24"/>
          <w:szCs w:val="24"/>
        </w:rPr>
        <w:t>, na których występują te ruchy,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ystępowanie w roli oskarżyciela publicznego w sprawach o wykroczenia przeciw </w:t>
      </w:r>
      <w:r>
        <w:rPr>
          <w:rFonts w:ascii="Times New Roman" w:hAnsi="Times New Roman" w:cs="Times New Roman"/>
          <w:sz w:val="24"/>
          <w:szCs w:val="24"/>
        </w:rPr>
        <w:t>przepisom o ochronie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dotyczących gospodarowania środkami finansowymi przeznaczonymi na zadania związane z ochron</w:t>
      </w:r>
      <w:r>
        <w:rPr>
          <w:rFonts w:ascii="Times New Roman" w:hAnsi="Times New Roman" w:cs="Times New Roman"/>
          <w:sz w:val="24"/>
          <w:szCs w:val="24"/>
        </w:rPr>
        <w:t>ą środowiska i gospodarką wodną,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lecanie realizacji zadań publicznych w zakresie ekologii i ochrony zwierząt oraz och</w:t>
      </w:r>
      <w:r>
        <w:rPr>
          <w:rFonts w:ascii="Times New Roman" w:hAnsi="Times New Roman" w:cs="Times New Roman"/>
          <w:sz w:val="24"/>
          <w:szCs w:val="24"/>
        </w:rPr>
        <w:t>rony dziedzictwa przyrodniczego,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ropagowanie i przeprowadzanie akcji oraz edukowanie w zakresie oc</w:t>
      </w:r>
      <w:r>
        <w:rPr>
          <w:rFonts w:ascii="Times New Roman" w:hAnsi="Times New Roman" w:cs="Times New Roman"/>
          <w:sz w:val="24"/>
          <w:szCs w:val="24"/>
        </w:rPr>
        <w:t>hrony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akładanie w drodze decyzji obowiązków m.in. do: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sporządzania przeglądów ekologicznych,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prowadzenia pomiarów poziomu substancji lub energii w środowisku,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ograniczenia oddziaływania na środowisko i jego zagrożenia,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przywrócenia środowiska do stanu właściwego.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odpadami: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cofanie, ograniczanie, wygaszanie i przenoszenie pozwoleń na wytwarzanie odpadów dla wy</w:t>
      </w:r>
      <w:r>
        <w:rPr>
          <w:rFonts w:ascii="Times New Roman" w:hAnsi="Times New Roman" w:cs="Times New Roman"/>
          <w:sz w:val="24"/>
          <w:szCs w:val="24"/>
        </w:rPr>
        <w:t>twórców prowadzących instalację,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 i wygaszanie zezwoleń na zbieranie i przet</w:t>
      </w:r>
      <w:r>
        <w:rPr>
          <w:rFonts w:ascii="Times New Roman" w:hAnsi="Times New Roman" w:cs="Times New Roman"/>
          <w:sz w:val="24"/>
          <w:szCs w:val="24"/>
        </w:rPr>
        <w:t>warzanie odpadów,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nakładających na sprawcę wypadku obowiązki dotyczące gospodarowania odpadami z wypadków, jeżeli wymagają tego względy ochrony życia lub zdrowia ludzi</w:t>
      </w:r>
      <w:r>
        <w:rPr>
          <w:rFonts w:ascii="Times New Roman" w:hAnsi="Times New Roman" w:cs="Times New Roman"/>
          <w:sz w:val="24"/>
          <w:szCs w:val="24"/>
        </w:rPr>
        <w:t xml:space="preserve"> lub względy ochrony środowiska,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przyrody: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zezwalających na usuwanie drzew lub krzewów z nieruchomości będących własnością gmin oraz m.in. na podstawie ustawy o transporcie kolejowym, w tym ko</w:t>
      </w:r>
      <w:r>
        <w:rPr>
          <w:rFonts w:ascii="Times New Roman" w:hAnsi="Times New Roman" w:cs="Times New Roman"/>
          <w:sz w:val="24"/>
          <w:szCs w:val="24"/>
        </w:rPr>
        <w:t>ntrola nasadzeń kompensacyjnych,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decyzji wymierzających administracyjną karę pieniężną za: usuwanie drzew lub krzewów bez wymaganego zezwolenia; zniszczenie terenów zieleni, drzew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lub krzewów spowodowane niewłaściwym wykonywaniem robót ziemnych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lub wykorzystaniem sprzętu mechanicznego albo urządzeń technicznych oraz zastosowaniem środków chemicznych w sposób szkodliwy dla roślinności – na te</w:t>
      </w:r>
      <w:r>
        <w:rPr>
          <w:rFonts w:ascii="Times New Roman" w:hAnsi="Times New Roman" w:cs="Times New Roman"/>
          <w:sz w:val="24"/>
          <w:szCs w:val="24"/>
        </w:rPr>
        <w:t>renach będących własnością gmin,</w:t>
      </w:r>
    </w:p>
    <w:p w:rsidR="00FE785F" w:rsidRPr="00FE785F" w:rsidRDefault="00891F7E" w:rsidP="00FE785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E785F" w:rsidRPr="00FE785F">
        <w:rPr>
          <w:rFonts w:ascii="Times New Roman" w:hAnsi="Times New Roman" w:cs="Times New Roman"/>
          <w:sz w:val="24"/>
        </w:rPr>
        <w:t xml:space="preserve">rowadzenie rejestru zwierząt egzotycznych wymienionych w </w:t>
      </w:r>
      <w:r>
        <w:rPr>
          <w:rFonts w:ascii="Times New Roman" w:hAnsi="Times New Roman" w:cs="Times New Roman"/>
          <w:sz w:val="24"/>
        </w:rPr>
        <w:t>obowiązujących przepisach prawa,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opularyzacja oc</w:t>
      </w:r>
      <w:r>
        <w:rPr>
          <w:rFonts w:ascii="Times New Roman" w:hAnsi="Times New Roman" w:cs="Times New Roman"/>
          <w:sz w:val="24"/>
          <w:szCs w:val="24"/>
        </w:rPr>
        <w:t>hrony przyrody w społeczeństwie,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wodnej i rybactwa śródlądowego: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adzór i kontrola nad działalnością spółek wodnych, w tym wydawanie decyzji:</w:t>
      </w:r>
    </w:p>
    <w:p w:rsidR="00B9794E" w:rsidRPr="00B9794E" w:rsidRDefault="00B9794E" w:rsidP="00B9794E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w sprawie zatwierdzenia statutu spółki,</w:t>
      </w:r>
    </w:p>
    <w:p w:rsidR="00B9794E" w:rsidRPr="00B9794E" w:rsidRDefault="00B9794E" w:rsidP="00B9794E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- określających rodzaj i wysokość świadczeń na rzecz spółki oraz terminy ich spełnienia; 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794E" w:rsidRPr="00B9794E">
        <w:rPr>
          <w:rFonts w:ascii="Times New Roman" w:hAnsi="Times New Roman" w:cs="Times New Roman"/>
          <w:sz w:val="24"/>
          <w:szCs w:val="24"/>
        </w:rPr>
        <w:t>ejestracja sprzętu pływającego służącego do połowu r</w:t>
      </w:r>
      <w:r>
        <w:rPr>
          <w:rFonts w:ascii="Times New Roman" w:hAnsi="Times New Roman" w:cs="Times New Roman"/>
          <w:sz w:val="24"/>
          <w:szCs w:val="24"/>
        </w:rPr>
        <w:t>yb i wydawanie kart wędkarskich,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rejestru oraz wykonywanie pozostałych zadań administracyjnych wynikających z ustawy o rejestracji jachtów i innych jednostek</w:t>
      </w:r>
      <w:r>
        <w:rPr>
          <w:rFonts w:ascii="Times New Roman" w:hAnsi="Times New Roman" w:cs="Times New Roman"/>
          <w:sz w:val="24"/>
          <w:szCs w:val="24"/>
        </w:rPr>
        <w:t xml:space="preserve"> pływających o długości do 24 m,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794E" w:rsidRPr="00B9794E">
        <w:rPr>
          <w:rFonts w:ascii="Times New Roman" w:hAnsi="Times New Roman" w:cs="Times New Roman"/>
          <w:sz w:val="24"/>
          <w:szCs w:val="24"/>
        </w:rPr>
        <w:t>worzenie lub wyrażanie zgody na utworze</w:t>
      </w:r>
      <w:r>
        <w:rPr>
          <w:rFonts w:ascii="Times New Roman" w:hAnsi="Times New Roman" w:cs="Times New Roman"/>
          <w:sz w:val="24"/>
          <w:szCs w:val="24"/>
        </w:rPr>
        <w:t>nie Społecznej Straży Rybackiej,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ystawianie legitymacji strażn</w:t>
      </w:r>
      <w:r>
        <w:rPr>
          <w:rFonts w:ascii="Times New Roman" w:hAnsi="Times New Roman" w:cs="Times New Roman"/>
          <w:sz w:val="24"/>
          <w:szCs w:val="24"/>
        </w:rPr>
        <w:t>ika Społecznej Straży Rybackiej,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zezwoleń na przegradzanie sieciowymi rybackimi narzędziami połowowymi więcej niż połowy szerokości łożyska wody płynącej,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zezwoleń na ustawianie sieciowych rybackich narzędzi połowowych na wodach śródlądowych żeglownych na szlaku żeglownym lub </w:t>
      </w:r>
      <w:r>
        <w:rPr>
          <w:rFonts w:ascii="Times New Roman" w:hAnsi="Times New Roman" w:cs="Times New Roman"/>
          <w:sz w:val="24"/>
          <w:szCs w:val="24"/>
        </w:rPr>
        <w:t>w bezpośrednim jego sąsiedztwie,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leśnej: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ykonania zadań w zakresie gospodarki leśnej w lasach niestanowiących wła</w:t>
      </w:r>
      <w:r>
        <w:rPr>
          <w:rFonts w:ascii="Times New Roman" w:hAnsi="Times New Roman" w:cs="Times New Roman"/>
          <w:sz w:val="24"/>
          <w:szCs w:val="24"/>
        </w:rPr>
        <w:t>sności Skarbu Państwa,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prawowanie nadzoru w oparciu o zawarte porozumienia nad realizacją zadań powierzonych nadleśnictwom lasów państwowych nad lasami niestanowiącymi własności Skarbu Państwa, w tym wydawanie decyzji właścicielom lasów prywatnych, określających zadania w zakresie gospodarki leśnej na podstawie inwentaryzacji stanu lasów (z wyłączeniem przypadków, w których obowiązuje upr</w:t>
      </w:r>
      <w:r>
        <w:rPr>
          <w:rFonts w:ascii="Times New Roman" w:hAnsi="Times New Roman" w:cs="Times New Roman"/>
          <w:sz w:val="24"/>
          <w:szCs w:val="24"/>
        </w:rPr>
        <w:t>oszczony plan urządzania lasów),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lecanie opracowywania uproszczonych planów urządzania lasów oraz inwentaryzacji stanu lasów niestanowiących własności Skarbu Państwa, nadzorowanie wykonania, oraz ich zatwierdzanie po zasięgnięciu opinii właściw</w:t>
      </w:r>
      <w:r>
        <w:rPr>
          <w:rFonts w:ascii="Times New Roman" w:hAnsi="Times New Roman" w:cs="Times New Roman"/>
          <w:sz w:val="24"/>
          <w:szCs w:val="24"/>
        </w:rPr>
        <w:t>ego terytorialnie nadleśniczego,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dotyczących gospodarowania środkami funduszu leśnego przeznaczonego na zalesianie gruntów niestanow</w:t>
      </w:r>
      <w:r>
        <w:rPr>
          <w:rFonts w:ascii="Times New Roman" w:hAnsi="Times New Roman" w:cs="Times New Roman"/>
          <w:sz w:val="24"/>
          <w:szCs w:val="24"/>
        </w:rPr>
        <w:t>iących własności Skarbu Państwa,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znawanie lasów za ochronne lub pozbawienie go tego charakteru po uzgodnieniu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z właścicielami lasów i po zasięgnięciu opinii właściwej p</w:t>
      </w:r>
      <w:r>
        <w:rPr>
          <w:rFonts w:ascii="Times New Roman" w:hAnsi="Times New Roman" w:cs="Times New Roman"/>
          <w:sz w:val="24"/>
          <w:szCs w:val="24"/>
        </w:rPr>
        <w:t>od względem terytorialnym gminy,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adzór nad przestrzeganiem i prowadzeniem całokształtu postanowień ustawy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o przeznaczeniu gruntów rolnych do zalesienia a w szczególności wydawanie decyzji: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o wstrzymaniu bądź przywróceniu wypłat ekwiwalentu z tytułu prowadzenia uprawy leśnej,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przenoszącej prawa i obowiązki z tytułu prowadzenia uprawy leśnej</w:t>
      </w:r>
      <w:r w:rsidR="00F85CDB">
        <w:rPr>
          <w:rFonts w:ascii="Times New Roman" w:hAnsi="Times New Roman" w:cs="Times New Roman"/>
          <w:sz w:val="24"/>
          <w:szCs w:val="24"/>
        </w:rPr>
        <w:t xml:space="preserve"> w wyniku m. in. </w:t>
      </w:r>
      <w:r w:rsidR="00F85CDB">
        <w:rPr>
          <w:rFonts w:ascii="Times New Roman" w:hAnsi="Times New Roman" w:cs="Times New Roman"/>
          <w:sz w:val="24"/>
          <w:szCs w:val="24"/>
        </w:rPr>
        <w:br/>
        <w:t>jej sprzedaży,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794E" w:rsidRPr="00B9794E">
        <w:rPr>
          <w:rFonts w:ascii="Times New Roman" w:hAnsi="Times New Roman" w:cs="Times New Roman"/>
          <w:sz w:val="24"/>
          <w:szCs w:val="24"/>
        </w:rPr>
        <w:t>okonywanie oceny udatności upraw leśnych najpóźniej w piątym roku od zalesienia gruntu rolnego oraz zgłaszanie do przekwalifikowania z urzędu zalesionego gruntu na leśny, jeżeli zalesienia dokonano na podstawie przepisów o wspieraniu rozwoju obszarów wiejskich ze środków pochodzących z Sekcji Gwarancji Europejskiej Funduszu Orientacji i Gwarancji Rolnej lub na podstawie przepisów o wspieraniu rozwoju obszarów wiejskich z udziałem środków Europejskiego Funduszu Rolnego na r</w:t>
      </w:r>
      <w:r>
        <w:rPr>
          <w:rFonts w:ascii="Times New Roman" w:hAnsi="Times New Roman" w:cs="Times New Roman"/>
          <w:sz w:val="24"/>
          <w:szCs w:val="24"/>
        </w:rPr>
        <w:t>zecz Rozwoju Obszarów Wiejskich,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miana lasu niestanowiącego własności Skarbu Państwa na użytek rolny w przypadku szczególnie uzasadni</w:t>
      </w:r>
      <w:r>
        <w:rPr>
          <w:rFonts w:ascii="Times New Roman" w:hAnsi="Times New Roman" w:cs="Times New Roman"/>
          <w:sz w:val="24"/>
          <w:szCs w:val="24"/>
        </w:rPr>
        <w:t>onych potrzeb właścicieli lasów,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zaświadczeń o objęciu lub nie objęciu nieruchomości uproszczonym planem urządzenia lasów lub decyzją z </w:t>
      </w:r>
      <w:r>
        <w:rPr>
          <w:rFonts w:ascii="Times New Roman" w:hAnsi="Times New Roman" w:cs="Times New Roman"/>
          <w:sz w:val="24"/>
          <w:szCs w:val="24"/>
        </w:rPr>
        <w:t>art. 19 ust. 3 ustawy o lasach,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prawa łowieckiego: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zezwalających na posiadanie, hodowanie lub utrzy</w:t>
      </w:r>
      <w:r>
        <w:rPr>
          <w:rFonts w:ascii="Times New Roman" w:hAnsi="Times New Roman" w:cs="Times New Roman"/>
          <w:sz w:val="24"/>
          <w:szCs w:val="24"/>
        </w:rPr>
        <w:t xml:space="preserve">manie chartów </w:t>
      </w:r>
      <w:r>
        <w:rPr>
          <w:rFonts w:ascii="Times New Roman" w:hAnsi="Times New Roman" w:cs="Times New Roman"/>
          <w:sz w:val="24"/>
          <w:szCs w:val="24"/>
        </w:rPr>
        <w:br/>
        <w:t>i ich mieszańców,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rzygotowywanie umów dzierżawy obwodów łowieckich oraz n</w:t>
      </w:r>
      <w:r>
        <w:rPr>
          <w:rFonts w:ascii="Times New Roman" w:hAnsi="Times New Roman" w:cs="Times New Roman"/>
          <w:sz w:val="24"/>
          <w:szCs w:val="24"/>
        </w:rPr>
        <w:t>aliczanie czynszów dzierżawnych,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yrażenie zgody na przetrzymywanie zwierzyny osobie, która weszła w jej posiadanie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w wyniku osierocenia, wypadku </w:t>
      </w:r>
      <w:r>
        <w:rPr>
          <w:rFonts w:ascii="Times New Roman" w:hAnsi="Times New Roman" w:cs="Times New Roman"/>
          <w:sz w:val="24"/>
          <w:szCs w:val="24"/>
        </w:rPr>
        <w:t>lub uszkodzenia ciała zwierzyny,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zezwoleń na odłów i odstrzał redukcyjny zwierzyny w przypadkach zagrożenia prawidłowego funkcjonowania obiektów produkcy</w:t>
      </w:r>
      <w:r>
        <w:rPr>
          <w:rFonts w:ascii="Times New Roman" w:hAnsi="Times New Roman" w:cs="Times New Roman"/>
          <w:sz w:val="24"/>
          <w:szCs w:val="24"/>
        </w:rPr>
        <w:t>jnych i użyteczności publicznej,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gruntów rolnych i leśnych: </w:t>
      </w:r>
    </w:p>
    <w:p w:rsidR="00B9794E" w:rsidRPr="00B9794E" w:rsidRDefault="00B9794E" w:rsidP="00B9794E">
      <w:pPr>
        <w:pStyle w:val="Akapitzlist"/>
        <w:numPr>
          <w:ilvl w:val="0"/>
          <w:numId w:val="5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prowadzenie spraw związanych z rekultywacją gruntów na podstawie ustawy o ochronie gruntów rolnych i leśnych, w tym wydawanie decyzji ustalających kierunek i termin rekultywacji, określających stopień ograniczenia wartości użytkowej gruntów oraz uznających rekultywację za zakończoną,</w:t>
      </w:r>
    </w:p>
    <w:p w:rsidR="00B9794E" w:rsidRPr="00B9794E" w:rsidRDefault="00B9794E" w:rsidP="00B9794E">
      <w:pPr>
        <w:pStyle w:val="Akapitzlist"/>
        <w:numPr>
          <w:ilvl w:val="0"/>
          <w:numId w:val="5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wykonywanie zadań w zakresie wyłączania gruntów rolnych z użytkowania rolniczego oraz uzgadniania decyzji o warunkach zabudowy i lokaliza</w:t>
      </w:r>
      <w:r w:rsidR="00F85CDB">
        <w:rPr>
          <w:rFonts w:ascii="Times New Roman" w:hAnsi="Times New Roman" w:cs="Times New Roman"/>
          <w:sz w:val="24"/>
          <w:szCs w:val="24"/>
        </w:rPr>
        <w:t>cji inwestycji celu publicznego,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ustawy o planowaniu i zagospodarowaniu przestrzennym - opiniowanie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i uzgadnianie projektów studium uwarunkowań i kierunków zagospodarowania przestrzennego gminy, projektu planu zagospodarowania przestrzennego województwa, projektu miejscowego planu zagospodarowania przestrzennego, decyzji o warunkach </w:t>
      </w:r>
      <w:r w:rsidR="00B9794E" w:rsidRPr="00B9794E">
        <w:rPr>
          <w:rFonts w:ascii="Times New Roman" w:hAnsi="Times New Roman" w:cs="Times New Roman"/>
          <w:sz w:val="24"/>
          <w:szCs w:val="24"/>
        </w:rPr>
        <w:lastRenderedPageBreak/>
        <w:t xml:space="preserve">zabudowy i decyzji o ustalaniu lokalizacji inwestycji celu publicznego w zakresie wskazanych w ustawie spraw </w:t>
      </w:r>
      <w:r>
        <w:rPr>
          <w:rFonts w:ascii="Times New Roman" w:hAnsi="Times New Roman" w:cs="Times New Roman"/>
          <w:sz w:val="24"/>
          <w:szCs w:val="24"/>
        </w:rPr>
        <w:t>ochrony środowiska;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rolnictwa:</w:t>
      </w:r>
    </w:p>
    <w:p w:rsidR="00B9794E" w:rsidRPr="00B9794E" w:rsidRDefault="00F85CDB" w:rsidP="00B9794E">
      <w:pPr>
        <w:pStyle w:val="Akapitzlist"/>
        <w:numPr>
          <w:ilvl w:val="0"/>
          <w:numId w:val="5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794E" w:rsidRPr="00B9794E">
        <w:rPr>
          <w:rFonts w:ascii="Times New Roman" w:hAnsi="Times New Roman" w:cs="Times New Roman"/>
          <w:sz w:val="24"/>
          <w:szCs w:val="24"/>
        </w:rPr>
        <w:t>pracowywanie informacji nt. sytuacji w rolnictwie i na obszara</w:t>
      </w:r>
      <w:r>
        <w:rPr>
          <w:rFonts w:ascii="Times New Roman" w:hAnsi="Times New Roman" w:cs="Times New Roman"/>
          <w:sz w:val="24"/>
          <w:szCs w:val="24"/>
        </w:rPr>
        <w:t>ch wiejskich powiatu iławskiego,</w:t>
      </w:r>
    </w:p>
    <w:p w:rsidR="00B9794E" w:rsidRPr="00B9794E" w:rsidRDefault="00F85CDB" w:rsidP="00B9794E">
      <w:pPr>
        <w:pStyle w:val="Akapitzlist"/>
        <w:numPr>
          <w:ilvl w:val="0"/>
          <w:numId w:val="5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ypracowywanie celów strategicznych rozwoju obsz</w:t>
      </w:r>
      <w:r>
        <w:rPr>
          <w:rFonts w:ascii="Times New Roman" w:hAnsi="Times New Roman" w:cs="Times New Roman"/>
          <w:sz w:val="24"/>
          <w:szCs w:val="24"/>
        </w:rPr>
        <w:t xml:space="preserve">arów wiejskich we współpracy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zainteresowanymi instytucjami publicznymi, organizacjami społecznymi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i środowiskami naukowymi.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* Przy oznaczaniu akt wydział stosuje symbol </w:t>
      </w:r>
      <w:r w:rsidRPr="00B9794E">
        <w:rPr>
          <w:rFonts w:ascii="Times New Roman" w:hAnsi="Times New Roman" w:cs="Times New Roman"/>
          <w:b/>
          <w:bCs/>
          <w:sz w:val="24"/>
          <w:szCs w:val="24"/>
        </w:rPr>
        <w:t>OŚR</w:t>
      </w:r>
      <w:r w:rsidRPr="00B9794E">
        <w:rPr>
          <w:rFonts w:ascii="Times New Roman" w:hAnsi="Times New Roman" w:cs="Times New Roman"/>
          <w:sz w:val="24"/>
          <w:szCs w:val="24"/>
        </w:rPr>
        <w:t>.</w:t>
      </w:r>
    </w:p>
    <w:p w:rsidR="00B9794E" w:rsidRPr="00B9794E" w:rsidRDefault="00B9794E" w:rsidP="00B9794E">
      <w:pPr>
        <w:pStyle w:val="Akapitzlist"/>
        <w:autoSpaceDE w:val="0"/>
        <w:autoSpaceDN w:val="0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94E">
        <w:rPr>
          <w:rFonts w:ascii="Times New Roman" w:hAnsi="Times New Roman" w:cs="Times New Roman"/>
          <w:b/>
          <w:bCs/>
          <w:sz w:val="24"/>
          <w:szCs w:val="24"/>
        </w:rPr>
        <w:t xml:space="preserve">VIa. </w:t>
      </w:r>
      <w:r w:rsidRPr="00B9794E">
        <w:rPr>
          <w:rFonts w:ascii="Times New Roman" w:hAnsi="Times New Roman" w:cs="Times New Roman"/>
          <w:b/>
          <w:bCs/>
          <w:sz w:val="24"/>
          <w:szCs w:val="24"/>
        </w:rPr>
        <w:tab/>
        <w:t>Do zakresu działania Geologa Powiatowego działającego w strukturze Wydziału Ochrony Środowiska i Rolnictwa należy: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zatwierdzających projekty robót geologicznych, w tym:</w:t>
      </w:r>
    </w:p>
    <w:p w:rsidR="00B9794E" w:rsidRPr="00B9794E" w:rsidRDefault="00B9794E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na poszukiwan</w:t>
      </w:r>
      <w:r w:rsidR="00F85CDB">
        <w:rPr>
          <w:rFonts w:ascii="Times New Roman" w:hAnsi="Times New Roman" w:cs="Times New Roman"/>
          <w:sz w:val="24"/>
          <w:szCs w:val="24"/>
        </w:rPr>
        <w:t>ie i rozpoznawanie złóż kopalin,</w:t>
      </w:r>
    </w:p>
    <w:p w:rsidR="00B9794E" w:rsidRPr="00B9794E" w:rsidRDefault="00F85CDB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hydrogeologicznych,</w:t>
      </w:r>
    </w:p>
    <w:p w:rsidR="00B9794E" w:rsidRPr="00B9794E" w:rsidRDefault="00F85CDB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geologiczno – inżynierskich,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zatwierdzających dokumentacje:</w:t>
      </w:r>
    </w:p>
    <w:p w:rsidR="00B9794E" w:rsidRPr="00B9794E" w:rsidRDefault="00F85CDB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geologiczne złoża kopaliny,</w:t>
      </w:r>
    </w:p>
    <w:p w:rsidR="00B9794E" w:rsidRPr="00B9794E" w:rsidRDefault="00F85CDB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hydrogeologiczne,</w:t>
      </w:r>
    </w:p>
    <w:p w:rsidR="00B9794E" w:rsidRPr="00B9794E" w:rsidRDefault="00B9794E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geologiczno – inżynie</w:t>
      </w:r>
      <w:r w:rsidR="00F85CDB">
        <w:rPr>
          <w:rFonts w:ascii="Times New Roman" w:hAnsi="Times New Roman" w:cs="Times New Roman"/>
          <w:sz w:val="24"/>
          <w:szCs w:val="24"/>
        </w:rPr>
        <w:t>rskie,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koncesyjnych</w:t>
      </w:r>
      <w:r>
        <w:t xml:space="preserve"> na wydobywanie kopalin ze złóż;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związanych z przenoszeniem koncesji na wydobywanie kopalin</w:t>
      </w:r>
      <w:r w:rsidR="00B9794E" w:rsidRPr="00B9794E">
        <w:br/>
        <w:t xml:space="preserve">ze złóż oraz </w:t>
      </w:r>
      <w:r>
        <w:t>cofaniem i wygaszaniem koncesji;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p</w:t>
      </w:r>
      <w:r w:rsidR="00B9794E" w:rsidRPr="00B9794E">
        <w:t>rzyjmowanie zgłoszeń projektów robót geologicznych wykonywanych w celu wykorzystania ciepła Ziemi przewidzianych przepisami p</w:t>
      </w:r>
      <w:r>
        <w:t>rawa geologicznego i górniczego;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 xml:space="preserve">ydawanie decyzji zgłaszających sprzeciw do rozpoczęcia robót geologicznych wykonywanych w </w:t>
      </w:r>
      <w:r>
        <w:t>celu wykorzystania ciepła Ziemi;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p</w:t>
      </w:r>
      <w:r w:rsidR="00B9794E" w:rsidRPr="00B9794E">
        <w:t>rzyjmowanie dokumentacji geologicznych innych niż: hydrogeologiczne, geologiczno</w:t>
      </w:r>
      <w:r>
        <w:t xml:space="preserve"> – inżynierskie, złoża kopaliny;</w:t>
      </w:r>
      <w:r w:rsidR="00B9794E" w:rsidRPr="00B9794E">
        <w:rPr>
          <w:i/>
        </w:rPr>
        <w:t xml:space="preserve"> 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dotyczących opłaty dodatkowej w przypadkach wykonywania działalności z rażącym naruszeniem warunków określonych w koncesji lub zatwierdzonym projekcie robót ge</w:t>
      </w:r>
      <w:r>
        <w:t>ologicznych;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>
        <w:t>g</w:t>
      </w:r>
      <w:r w:rsidR="00B9794E" w:rsidRPr="00B9794E">
        <w:t>romadzenie, archiwizacja i przetwarzanie wyników prac geologicznych (prowadzenie powi</w:t>
      </w:r>
      <w:r>
        <w:t>atowego archiwum geologicznego);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prawowanie nadzoru i kontroli nad wykonywaniem warunkó</w:t>
      </w:r>
      <w:r>
        <w:rPr>
          <w:rFonts w:ascii="Times New Roman" w:hAnsi="Times New Roman" w:cs="Times New Roman"/>
          <w:sz w:val="24"/>
          <w:szCs w:val="24"/>
        </w:rPr>
        <w:t>w koncesji przez przedsiębiorcę;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adzór nad projektowaniem i wykonywaniem robót geologicznych oraz prawidłowością sporządz</w:t>
      </w:r>
      <w:r>
        <w:rPr>
          <w:rFonts w:ascii="Times New Roman" w:hAnsi="Times New Roman" w:cs="Times New Roman"/>
          <w:sz w:val="24"/>
          <w:szCs w:val="24"/>
        </w:rPr>
        <w:t>ania dokumentacji geologicznych;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zgadnianie i opiniowanie na podstawie ustawy z dnia 27 marca 2003 r. o planowaniu                 i zagospodarowaniu przestrzennym projektów studium, projektów miejscowego planu zagospodarowania przestrzennego oraz ustalenia lokaliza</w:t>
      </w:r>
      <w:r>
        <w:rPr>
          <w:rFonts w:ascii="Times New Roman" w:hAnsi="Times New Roman" w:cs="Times New Roman"/>
          <w:sz w:val="24"/>
          <w:szCs w:val="24"/>
        </w:rPr>
        <w:t>cji inwestycji celu publicznego;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rowadzenie obserwacji terenów zagrożonych ruchami masowymi ziemi oraz terenów,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na których występują te ruchy, a także rejestru zawierającego informacje o tyc</w:t>
      </w:r>
      <w:r>
        <w:rPr>
          <w:rFonts w:ascii="Times New Roman" w:hAnsi="Times New Roman" w:cs="Times New Roman"/>
          <w:sz w:val="24"/>
          <w:szCs w:val="24"/>
        </w:rPr>
        <w:t>h terenach;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dział w oględzinach i kontrolach wykonywanych przez Wydział Ochrony Środowiska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i Rolnictwa w kwestiach dotyczących ochrony powierzchni ziemi.</w:t>
      </w:r>
    </w:p>
    <w:p w:rsidR="00B9794E" w:rsidRPr="00B9794E" w:rsidRDefault="00B9794E" w:rsidP="00B9794E">
      <w:pPr>
        <w:spacing w:line="276" w:lineRule="auto"/>
      </w:pPr>
      <w:r w:rsidRPr="00B9794E">
        <w:t xml:space="preserve">* Przy oznaczaniu akt wydział stosuje symbol </w:t>
      </w:r>
      <w:r w:rsidRPr="00B9794E">
        <w:rPr>
          <w:b/>
          <w:bCs/>
        </w:rPr>
        <w:t>OŚR</w:t>
      </w:r>
      <w:r w:rsidRPr="00B9794E">
        <w:t>.</w:t>
      </w:r>
    </w:p>
    <w:p w:rsidR="00B9794E" w:rsidRDefault="00B9794E" w:rsidP="00B9794E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442980" w:rsidRDefault="00442980" w:rsidP="00442980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442980" w:rsidRPr="004F009E" w:rsidRDefault="00442980" w:rsidP="00442980">
      <w:pPr>
        <w:jc w:val="both"/>
      </w:pPr>
      <w:r>
        <w:rPr>
          <w:b/>
          <w:bCs/>
        </w:rPr>
        <w:t xml:space="preserve">VII. </w:t>
      </w:r>
      <w:r w:rsidRPr="004F009E">
        <w:rPr>
          <w:b/>
          <w:bCs/>
        </w:rPr>
        <w:t>Do zakresu działania Wydziału Edukacji, Kultury, Sportu i Promocji należy:     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zadań związanych z zakładaniem i prowadzeniem: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szkół podstawowych specjalnych, szkół ponadpodstawowych,  w tym integracyjnych  oraz z oddziałami integracyjnymi lub specjalnymi, szkół sportowych </w:t>
      </w: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mistrzostwa sportowego,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oświatowo-wychowawczych, w tym szkolnych schronisk młodzieżowych,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kształcenia ustawicznego, centrów  kształcenia zawodowego,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artystycznych,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psychologiczno-pedagogicznych, w tym poradni specjalistycznych,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młodzieżowych ośrodków wychowawczych, młodzieżowych ośrodków socjoterapii, specjalnych ośrodków szkolno-</w:t>
      </w:r>
      <w:r w:rsidR="006E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wychowawczych, specjalnych ośrodków wychowawczych dla dzieci i młodzieży wymagających stosowania specjalnej  organizacji nauki, metod pracy i wychowania, a także  ośrodków rewalidacyjno-wychowawczych, 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zapewniających opiekę i wychowanie uczniom w okresie pobierania nauki poza miejscem stałego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980" w:rsidRPr="00C32A81" w:rsidRDefault="00F85CDB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 pedagogicznych,</w:t>
      </w:r>
    </w:p>
    <w:p w:rsidR="00442980" w:rsidRPr="004F009E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4F009E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dokumentacji w celu dokonania likwidacji szkół i placówek wymienionych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1;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 planu sieci publicznych szkół ponadpods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tawowych oraz szkół specjalnych;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spraw związanych ze sprawowaniem nadzoru nad działalnością szkół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w zakresie:</w:t>
      </w:r>
    </w:p>
    <w:p w:rsidR="00442980" w:rsidRPr="00C32A81" w:rsidRDefault="00442980" w:rsidP="00B9794E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przepisów dotyczących bezpieczeństwa i higieny pracy pracowników i uczniów,</w:t>
      </w:r>
    </w:p>
    <w:p w:rsidR="00442980" w:rsidRPr="00C32A81" w:rsidRDefault="00442980" w:rsidP="00B9794E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dotyczących orga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nizacji pracy szkoły i placówki,</w:t>
      </w:r>
    </w:p>
    <w:p w:rsidR="00442980" w:rsidRPr="007507EF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związanych ze sprawowaniem przez powiat nadzoru nad szkołami i placówkami oświatowymi w zakresie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polityki oświatowej;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rzygotowywanie informacji o stanie realizacji zadań oświatowych za poprzedni rok szkolny, w tym o wynikach egzaminu ósmoklasisty, maturalnego, zawodowego 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uwzględnieniem  działań  podejmowanych przez szkoły nakierowanych na kształcenie uczniów ze specjalnymi potrzebami  edukacyjnymi  oraz o  wynikach nadzoru pedagogicznego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przez  kuratora oświaty;</w:t>
      </w:r>
    </w:p>
    <w:p w:rsidR="00442980" w:rsidRPr="007507EF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dotyczących: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zgody na zatrudnienie osób nie będących nauczycielami do prowadzenia zajęć z zakresu kształcenia zawodowego,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 komisji konkursowych oraz organizacyjnego przeprowadzania konkursów na stanowiska dyrektora szkoły/placówki,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decyzji o powierzeniu i odwołaniu ze stanowiska dyrektora szkoły/placówki,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w sprawie powołania osób na inne stanowiska kierownicze,</w:t>
      </w:r>
    </w:p>
    <w:p w:rsidR="00442980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zawieszenia w obowiązkach dyrektorów szkół i placówek, przeciwko którym wszczęto postępowanie karne lub złożono wniosek o wszczęc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postępowania dyscyplinarnego,</w:t>
      </w:r>
    </w:p>
    <w:p w:rsidR="00442980" w:rsidRPr="007D2DC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D2DC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rzedstawianie Zarządowi Powiatu informacji na temat remontów bieżących, kapitalnych i inwestycji prowadzonych w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kołach i placówkach oświatowych;</w:t>
      </w:r>
    </w:p>
    <w:p w:rsidR="00442980" w:rsidRPr="007D2DC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4F009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ze Skarbnikiem Powiatu w zakresie planowania i realizacji budżetu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wiatowych jednostek oświatowych;</w:t>
      </w:r>
    </w:p>
    <w:p w:rsidR="00442980" w:rsidRPr="00DD0909" w:rsidRDefault="00F85CDB" w:rsidP="00DD0909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ze szkołami i placówkami w zakresie</w:t>
      </w:r>
      <w:r w:rsidR="00442980" w:rsidRP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pozyskiwania środków finansowych </w:t>
      </w:r>
      <w:r w:rsidR="00442980" w:rsidRP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różnych programów lub z rezerwy oświatowej</w:t>
      </w:r>
      <w:r w:rsid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realizacja projektów finansowanych z wyżej wymienionych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uchwał o połączeniu w zespół różnego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ypu szkół i placówek;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spraw związanych z kształceniem specjalnym, w tym kierowaniem dzieci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posiadających  orzeczenie o potrzebie kształcenia specjalnego do specjalnych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ośrodków szkolno-wychowawczych;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objęciem dzieci wczesnym wspomagani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rozwoju, zgodnie z opinią porad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psychologiczno-pedagogicznej;</w:t>
      </w:r>
    </w:p>
    <w:p w:rsidR="00442980" w:rsidRPr="00BB63D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10270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całości spraw związanych z kierowaniem nieletnich, wobec których Sąd Rodzinny zastosował środek wychowawczy w postaci umieszczenia w młodzieżo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ośrodku wychowawczym;</w:t>
      </w:r>
    </w:p>
    <w:p w:rsidR="00442980" w:rsidRPr="00BB63D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BB63D3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całości spraw związanych z kierowaniem dzieci i młodzieży do młodzieżowych ośrodków socjoterapii na 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iosek rodzica/opiekuna prawnego;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czynności związanych z prowadzeniem  ewidencji szkół i placówek niepubl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icznych;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980" w:rsidRPr="007D3730" w:rsidRDefault="00F85CDB" w:rsidP="00B9794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2980" w:rsidRPr="007D3730">
        <w:rPr>
          <w:rFonts w:ascii="Times New Roman" w:hAnsi="Times New Roman" w:cs="Times New Roman"/>
          <w:sz w:val="24"/>
          <w:szCs w:val="24"/>
        </w:rPr>
        <w:t xml:space="preserve">rzygotowywanie projektu uchwały w sprawie trybu udzielania i rozliczania dotacji dla szkół niepublicznych oraz trybu i zakresu kontroli </w:t>
      </w:r>
      <w:r>
        <w:rPr>
          <w:rFonts w:ascii="Times New Roman" w:hAnsi="Times New Roman" w:cs="Times New Roman"/>
          <w:sz w:val="24"/>
          <w:szCs w:val="24"/>
        </w:rPr>
        <w:t>prawidłowości ich wykorzystania;</w:t>
      </w:r>
    </w:p>
    <w:p w:rsidR="00442980" w:rsidRPr="00682EA8" w:rsidRDefault="00F85CDB" w:rsidP="00B9794E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 w:rsidR="00442980" w:rsidRPr="00BB63D3">
        <w:rPr>
          <w:rFonts w:ascii="Times New Roman" w:hAnsi="Times New Roman" w:cs="Times New Roman"/>
          <w:sz w:val="24"/>
          <w:szCs w:val="24"/>
        </w:rPr>
        <w:t>aliczanie i rozliczanie dotacji dla szkół niepublicznych i przygotowywanie wniosków                       o przekazanie środków finansowych</w:t>
      </w:r>
      <w:r>
        <w:t>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prawidłowości pobrania i wykorzystania przez szkoły i placówki niepubliczne dotacji z budżetu powiatu, w tym wgląd do prowadzonej dokumentacji organizacyjnej, dokumentacji przebiegu nauczania, wgląd do list obecności na obowiązkowych zajęciach edukacyjnych słuchaczy szkół niepublicznych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dotowanych przez powiat iławski;</w:t>
      </w:r>
    </w:p>
    <w:p w:rsidR="00442980" w:rsidRPr="005E4EC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regionalnych lub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programów stypendialnych;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dyrektorami szkół  i  wojewódzką radą rynku pracy  przy ustalaniu zaw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odów, w których kształci szkoła;</w:t>
      </w:r>
    </w:p>
    <w:p w:rsidR="00442980" w:rsidRPr="005E4EC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zat</w:t>
      </w:r>
      <w:r w:rsidR="000B0374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wierdzaniem przez organ prowadzący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 organizacji roku szkolnego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oraz aneksów do nich;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czynności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prowadzącego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oceną pracy dyrektora szkoły/placówki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organ nadzoru pedagogicznego;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dotyczących: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egzaminacyjnych i przeprowadzanie egzaminu na stopień nauczyciela mianowanego,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aktu nadania stopnia nauczyciela mianowanego,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przeniesienia nauczyciela zatrudnionego na podstawie mianowania do innej szkoły,</w:t>
      </w:r>
    </w:p>
    <w:p w:rsidR="00442980" w:rsidRPr="006C5794" w:rsidRDefault="00442980" w:rsidP="00B9794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9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na nauczyciela obowiązku podjęcia pracy w innej szkole lub szkołach, w celu uzupełnienia tygodniowego obowiązkowego wymiaru zajęć dydaktycznych, wychowawczych lub opiekuńczych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980" w:rsidRPr="007D373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42980" w:rsidRPr="007D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regulaminu wynagradzania nauczycieli w zakresie dodatków określonych w ustawie Karta Nauczyciela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785AF2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85AF2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rzeprowadzanie analizy poniesionych w danym roku wydatków na wynagrodzenia nauczycieli wynikających z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rty Nauczyciela;</w:t>
      </w:r>
    </w:p>
    <w:p w:rsidR="00442980" w:rsidRPr="0089113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z: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tygodniowego obowiązkowego wymiaru godzin zajęć niektórych nauczycieli oraz zasad zaliczania do wymiaru godzin poszczególnych zajęć w kształceniu zaocznym,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szczegółowych zasad rozliczenia tygodniowego obowiązkowego wymiaru godzin zajęć nauczycieli, dla których ustalony plan zajęć jest różny w poszczególnych okresach roku szkolnego,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udzielania i rozmiaru obniżek tygodniowego obowiązkowego wymiaru godzin zajęć oraz przyznawania zwolnienia od obowiązku realizacji zajęć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 wychowawczych, opiekuńczych nauczycieli, którym powierzono stanowiska kierownicze w szkołach i placówkach powiatu iławskiego,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ustaleniem kryteriów i trybu przyznawania nagród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i placówkach powiatu iławskiego,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rodzaju świadczeń przyznanych w ramach pomocy zdrowotnej oraz waru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nków i sposobu ich przyznawania,</w:t>
      </w:r>
    </w:p>
    <w:p w:rsidR="0044298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rocznych powiatowych planów dokształcania i doskonalenia zawodowego nauczycieli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2980" w:rsidRPr="00C32A81">
        <w:rPr>
          <w:rFonts w:ascii="Times New Roman" w:hAnsi="Times New Roman" w:cs="Times New Roman"/>
          <w:sz w:val="24"/>
          <w:szCs w:val="24"/>
        </w:rPr>
        <w:t>naliza wykorzystania środków przeznaczonych na dokształc</w:t>
      </w:r>
      <w:r>
        <w:rPr>
          <w:rFonts w:ascii="Times New Roman" w:hAnsi="Times New Roman" w:cs="Times New Roman"/>
          <w:sz w:val="24"/>
          <w:szCs w:val="24"/>
        </w:rPr>
        <w:t>anie i doskonalenie nauczycieli;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2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fundu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szem zdrowotnym dla nauczycieli;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rzygotowywanie, w porozumieniu z dyrektorami szkół, dokumentacji dotyczącej naboru uczniów do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pierwszych na dany rok szkolny;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  zakresu Systemu Informacji Oświatowej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zekazywanie danych do R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ejestru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lacówek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oraz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upoważnień do dostępu do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bazy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Systemu Informacji Oświatowej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placówek oświatowych;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 Młodzieżowej Rady Powiatu Iławskiego, w tym czynne uczestnictwo w organizacyjnym przygotowaniu wizyt w ramach wymiany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ieży z partnerskim powiatem Hof;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działalności kulturalnej oraz tworzenie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powiatowych instytucji kultury;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adzorowanie prowadzenia zadań Powiatowej Biblioteki Publicznej przez Miejską Bibliotekę Publiczną w Iławie oraz współdziałanie w zakresie organizacji  konkursów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wniosków o doroczne nagrody za osiągnięcia w dziedzinie twórczości artystycznej,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owszechniania i ochrony kultury;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spółorganizowanie rocznicowych i cyklicznych imprez 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lturalnych z udziałem młodzieży;</w:t>
      </w:r>
    </w:p>
    <w:p w:rsidR="00442980" w:rsidRPr="00902D0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332160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wniosków o nagrody za </w:t>
      </w:r>
      <w:r w:rsidR="00442980" w:rsidRPr="00902D04">
        <w:rPr>
          <w:rFonts w:ascii="Times New Roman" w:hAnsi="Times New Roman" w:cs="Times New Roman"/>
          <w:sz w:val="24"/>
          <w:szCs w:val="24"/>
        </w:rPr>
        <w:t>osiągnięcie wysokich wyników sportowych we współzawodnictw</w:t>
      </w:r>
      <w:r>
        <w:rPr>
          <w:rFonts w:ascii="Times New Roman" w:hAnsi="Times New Roman" w:cs="Times New Roman"/>
          <w:sz w:val="24"/>
          <w:szCs w:val="24"/>
        </w:rPr>
        <w:t>ie międzynarodowym lub krajowym;</w:t>
      </w:r>
    </w:p>
    <w:bookmarkEnd w:id="1"/>
    <w:p w:rsidR="00442980" w:rsidRPr="00902D0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rzeprowadzanie otwartych konkursów ofert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>ze sfer pożytku publicznego zgodnie z ustawą o działalności pożytk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i o wolontariacie;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wykazu  stowarzyszeń sportowych mających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iławskiego;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stowarzyszeń zwykłych, uczniowskich klubów sportowych, klubów sportowych działających w formie stowarzyszenia, których statuty nie przewidują prowadzenia działalności gospodarczej mających siedzibę na terenie powiatu iławskiego, w tym sprawdzanie pod względem merytorycznym dokumentów będących podstawą wpisu do ewidencji, zmian w ewidenc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oraz wykreślenia z ewidencji;</w:t>
      </w:r>
    </w:p>
    <w:p w:rsidR="00442980" w:rsidRPr="00F85CDB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1E149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ze społecznym ruchem kulturalnym, sportowym, klubami sportowymi, stowarzyszeniami, instytucjami sportowymi, kulturalnymi w gminach na terenie powiatu iławskiego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ziałalność związana z olimpiadami, konkursami i turniejami szkolnymi, w tym wspieranie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i organizacyjne imprez;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działalnością stowarzyszeń sportowych mających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iławskiego;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organizowanie działań w zakresie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powszechniania sportu i kultury;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założeń polityki powiatu iławskiego w dziedzinie rozwoju kultury fizycznej oraz w dziedzinie organizowania i prowadzenia działalności kulturalnej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 organów opiniodawczych i doradczych w zakresie  kultury, sportu i współpraca z tymi organam</w:t>
      </w:r>
      <w:r w:rsidR="00442980"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42980" w:rsidRPr="004F0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lokalnymi, regionalnymi i krajowymi mediami, w tym m.in. przygotowywanie materiałów prasowych służących publik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acjom na stronach samorządowych;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spółprowadzenie i aktualizacja strony internetowej powiatu iławskiego oraz innych stron, których właścicielem, współwłaścicielem, współtworzącym, administrującym itp. jest powiat iławski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oordynowanie, organizowanie i uczestniczenie w działaniach na rzecz promocji powiatu w kraju i za granicą, w tym udział w targach turystycznych, organizowanie imprez promocyjnych o charakterze powiatowym i regionalnym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trzymywanie kontaktów i organizowanie współpracy z zaprzyjaźnionymi powiatami partnerskimi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odpowiednimi komórka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organizacyjnymi gmin powiatu;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analogicznymi merytorycznie jednostkam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powiatowymi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regionalnymi;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 i wspieranie inicjatyw ponadgminny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 charakterze integracyjnym;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organizacjami samorządów gospodarczych, z instytucjami, organizacjami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pozarządowymi) i środowiskami działającymi na terenie powiatu w zakresie spraw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w kompetencji wydziału;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uczestnict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 w imprezach wystawienniczych;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nicjowanie i koordynacja działań na rzecz współpracy o charakterze promocyjnym 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powiatu, województwa i kraju;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koordynacja działań na rzecz współpracy z powiatami i regionami zagranicznymi, koordynacja wspó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z powiatami partnerskimi;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dokum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materiałów promocyjnych;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nalizowanie skuteczności prowadzonych działań promocyjnych oraz kreowanie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środków promocji powiatu;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atrakcji i produktów turystycznych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realizacja wydawnictw promocyjnych na różnorodnych nośnikach, skierowanych do określonych grup docelowych oraz ich celowa dystrybucja w kraju i za granicą.</w:t>
      </w:r>
    </w:p>
    <w:p w:rsidR="00442980" w:rsidRDefault="00442980" w:rsidP="00442980">
      <w:pPr>
        <w:jc w:val="both"/>
        <w:rPr>
          <w:b/>
        </w:rPr>
      </w:pPr>
      <w:r w:rsidRPr="00C32A81">
        <w:lastRenderedPageBreak/>
        <w:t xml:space="preserve">* Przy oznaczaniu akt wydział stosuje symbol </w:t>
      </w:r>
      <w:r w:rsidRPr="00C32A81">
        <w:rPr>
          <w:b/>
        </w:rPr>
        <w:t>EKSP.</w:t>
      </w:r>
    </w:p>
    <w:p w:rsidR="00FA50BA" w:rsidRDefault="00FA50BA" w:rsidP="00442980">
      <w:pPr>
        <w:jc w:val="both"/>
        <w:rPr>
          <w:b/>
        </w:rPr>
      </w:pPr>
    </w:p>
    <w:p w:rsidR="00FA50BA" w:rsidRPr="00FA50BA" w:rsidRDefault="00FA50BA" w:rsidP="00B9794E">
      <w:pPr>
        <w:numPr>
          <w:ilvl w:val="0"/>
          <w:numId w:val="39"/>
        </w:numPr>
        <w:autoSpaceDE w:val="0"/>
        <w:autoSpaceDN w:val="0"/>
        <w:jc w:val="both"/>
        <w:rPr>
          <w:b/>
          <w:bCs/>
        </w:rPr>
      </w:pPr>
      <w:r w:rsidRPr="00FA50BA">
        <w:rPr>
          <w:b/>
          <w:bCs/>
        </w:rPr>
        <w:t>Do zakresu działania Wydziału Budżetu i Finansów należy:</w:t>
      </w:r>
    </w:p>
    <w:p w:rsidR="00FA50BA" w:rsidRPr="00FA50BA" w:rsidRDefault="00FA50BA" w:rsidP="00FA50BA">
      <w:pPr>
        <w:jc w:val="both"/>
      </w:pPr>
      <w:r w:rsidRPr="00FA50BA">
        <w:t xml:space="preserve">Do zakresu działania Wydziału Budżetu i Finansów należy prowadzenie spraw związanych z gospodarką budżetowo – finansową Powiatu Iławskiego, nadzór </w:t>
      </w:r>
      <w:r w:rsidRPr="00FA50BA">
        <w:br/>
        <w:t>nad przestrzeganiem równowagi budżetu oraz zapewnienie przestrzegania dyscypliny finansowej w trakcie wykonywania budżetu powiatu, a w szczególności: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związanych z budżetem: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założeń projektu budżetu powiatu oraz projektu Wieloletniej Prognozy Finansowej,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rodzaju materiałów planistycznych oraz szczegółowości składanych materiałów, wniosków, planów rzeczowych, planów finansowych i innych materiałów kalkulacyjnych niezbędnych do przygotowania projektu budżetu,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projektu budżetu powiatu oraz projektu Wieloletniej Prognozy Finansowej na lata określone w przepisach prawa,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powiatowym jednostkom organizacyjnym informacji o ostatecznych kwotach dochodów i wydatków tych jednostek oraz zawiadamianie o dokonanych zmianach w planie dochodów i wydatków,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przygotowywanie na podstawie wniosków złożonych przez komórki organizacyjne Starostwa oraz jednostki organizacyjne powiatu projektów uchwał Rady Powiatu </w:t>
      </w:r>
      <w:r w:rsidRPr="00FA50BA">
        <w:rPr>
          <w:rFonts w:ascii="Times New Roman" w:hAnsi="Times New Roman" w:cs="Times New Roman"/>
          <w:sz w:val="24"/>
          <w:szCs w:val="24"/>
        </w:rPr>
        <w:br/>
        <w:t>i Zarządu Powiatu w zakresie zmian w uchwale budżetowej oraz w Wieloletniej Prognozie Finansowej,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bieżącej analizy realizacji budżetu, sporządzanie okresowych informacji dla potrzeb organów powiatu lub innych informacji w zakresie nadzorowania jednostek,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półrocznej informacji o przebiegu wykonania budżetu Powiatu Iławskiego oraz sprawozdania rocznego z wykonania budżetu Powiatu Iławskiego w terminach i zakresie określonym w ustawie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półrocznej informacji o kształtowaniu się Wieloletniej Prognozy Finansowej Powiatu Iławskiego,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zapewnienie prawidłowej realizacji gospodarki finansowej w zakresie pobierania i gromadzenia dochodów oraz wydatkowania środków zgodnie z ustawą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prawidłową realizacją zadań z zakresu administracji rządowej oraz innych zadań zleconych powiatowi,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prawidłowym przekazywaniem i rozliczaniem dotacji celowych na realizację określonych zadań,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innymi jednostkami samor</w:t>
      </w:r>
      <w:r>
        <w:rPr>
          <w:rFonts w:ascii="Times New Roman" w:hAnsi="Times New Roman" w:cs="Times New Roman"/>
          <w:sz w:val="24"/>
          <w:szCs w:val="24"/>
        </w:rPr>
        <w:t xml:space="preserve">ządowymi w zakresie realizacji </w:t>
      </w:r>
      <w:r w:rsidRPr="00FA50BA">
        <w:rPr>
          <w:rFonts w:ascii="Times New Roman" w:hAnsi="Times New Roman" w:cs="Times New Roman"/>
          <w:sz w:val="24"/>
          <w:szCs w:val="24"/>
        </w:rPr>
        <w:t xml:space="preserve"> i finansowania zadań wspólnych,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realizacji zadania publicznego w zakresie prawidłowości wykorzystania środków publicznych przekazanych na realizację zadania oraz prowadzenie </w:t>
      </w:r>
      <w:r w:rsidRPr="00FA50BA">
        <w:rPr>
          <w:rFonts w:ascii="Times New Roman" w:hAnsi="Times New Roman" w:cs="Times New Roman"/>
          <w:sz w:val="24"/>
          <w:szCs w:val="24"/>
        </w:rPr>
        <w:br/>
        <w:t>pod względem finansowym dokumentacji określonej w przepisach pra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 w:rsidRPr="00FA50BA">
        <w:rPr>
          <w:rFonts w:ascii="Times New Roman" w:hAnsi="Times New Roman" w:cs="Times New Roman"/>
          <w:sz w:val="24"/>
          <w:szCs w:val="24"/>
        </w:rPr>
        <w:t>i postanowieniach umowy,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terminowe podawanie do publicznej wiadomości informacji wynikających z ustawy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obsługi bankowej Starostwa Powiatowego oraz Powiatu poprzez zapewnienie przeprowadzenia procedury wyboru banku obsługującego (przygotowanie dokumentów),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stałe monitorowanie i zarządzanie długiem publicznym powiatu,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płynności finansowej powiatu,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przygotowywanie SIWZ oraz innych dokumentów niezbędnych do zaciągnięcia przez powiat zobowiązań z tytułu kredytów, pożyczek, emisji papierów wartościowych oraz koniecznych dokumentów w zakresie zadłużenia i kosztów jego obsługi,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przygotowywanie niezbędnych dokumentów do udzielenia z budżetu powiatu pożyczek, poręczeń i gwarancji finansowych,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lokowanie wolnych środków pieniężnych na rachunkach w wybranych bankach,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finansowo- księgowych oraz sprawozdawczości: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trybu – zgodnie z którym mają być wykonywane przez inne komórki organizacyjne Starostwa oraz przez jednostki organizacyjne powiatu – prace niezbędne do zapewnienia prawidłowości gospodarki finansowej oraz ewidencji księgowej, kalkulacji kosztów i sprawozdawczości budżetowej i finansowej,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opracowywanie projektów zarządzeń Starosty w sprawie gospodarki finansowej Starostwa, a w szczególności: 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obiegu i kontroli dokumentów księgowych,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polityki rachunkowości,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inwentaryzacji,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kontrola dokumentów księgowych pod względem formalno – rachunkowym,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gospodarki finansowo – księgowej powiatu i jednostki budżetowej Starostwa Powiatowego na podstawie planu określonego w uchwale budżetowej,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przetwarzanie danych księgowych w systemach informatycznych z zachowaniem ochrony zbiorów ksiąg rachunkowych,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budżetu Powiatu Iławskiego,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Starostwa Powiatowego                          w Iławie,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środków trwałych oraz wartości niematerialnych i prawnych, przy współudziale wydziałów odpowiedzialnych za należytą gospodarkę mieniem powiatu oraz prowadzenie księgi inwentarzowej środków trwałych Starostwa,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prowadzenie obsługi finansowej środków przekazywanych w ramach programów Unii Europejskiej oraz z innych źródeł zagranicznych,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obsługi finansowej środków przekazywanych w ramach programów Państwowego Funduszu Rehabilitacji Osób Niepełnosprawnych,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rozliczanie inwentaryzacji składników majątkowych według metod i terminów określonych prawem,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dokonywanie wyceny aktywów i pasywów oraz ustalanie wyniku finansowego według określonych procedur,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ustalanie wykonania budżetu, skumulowanego wyniku budżetu oraz wysokości wolnych środków,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konta depozytów,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obsługa finansowo – księgowa ZFŚS oraz sporządzanie rozl</w:t>
      </w:r>
      <w:r>
        <w:rPr>
          <w:rFonts w:ascii="Times New Roman" w:hAnsi="Times New Roman" w:cs="Times New Roman"/>
          <w:sz w:val="24"/>
          <w:szCs w:val="24"/>
        </w:rPr>
        <w:t xml:space="preserve">iczenia planu </w:t>
      </w:r>
      <w:r w:rsidRPr="00FA50BA">
        <w:rPr>
          <w:rFonts w:ascii="Times New Roman" w:hAnsi="Times New Roman" w:cs="Times New Roman"/>
          <w:sz w:val="24"/>
          <w:szCs w:val="24"/>
        </w:rPr>
        <w:t>w powyższym zakresie,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wykonywanie dyspozycji środkami pieniężnymi z rachunków Starostwa oraz rachunków pomocniczych,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zaliczek udzielanych pracownikom związanych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FA50BA">
        <w:rPr>
          <w:rFonts w:ascii="Times New Roman" w:hAnsi="Times New Roman" w:cs="Times New Roman"/>
          <w:sz w:val="24"/>
          <w:szCs w:val="24"/>
        </w:rPr>
        <w:t>wykonywaniem zadań,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jednostek budżetowych powiatu z osiągniętych dochodów budżetowych,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środków oraz rozliczanie jednostek budżetowych powiatu                            z przekazanych środków na wydatki określone w planie budżetu,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przekazywanie środków finansowych na wypłatę ekwiwalentów należnych właścicielom gruntów rolnych za wyłączenie tych gruntów z up</w:t>
      </w:r>
      <w:r>
        <w:rPr>
          <w:rFonts w:ascii="Times New Roman" w:hAnsi="Times New Roman" w:cs="Times New Roman"/>
          <w:sz w:val="24"/>
          <w:szCs w:val="24"/>
        </w:rPr>
        <w:t xml:space="preserve">raw rolnych i </w:t>
      </w:r>
      <w:r w:rsidRPr="00FA50BA">
        <w:rPr>
          <w:rFonts w:ascii="Times New Roman" w:hAnsi="Times New Roman" w:cs="Times New Roman"/>
          <w:sz w:val="24"/>
          <w:szCs w:val="24"/>
        </w:rPr>
        <w:t>prowadzenie upraw leśnych,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przekazywanie dotacji celowych podmiotom należącym i nienależącym do sektora finansów publicznych,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zatwierdzanie w terminie przedstawionego rozliczenia udzielonych dotacji celowych zgodnie z obowiązującymi przepisami,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ewidencjonowanie w postaci syntetycznej i analitycznej dochodów związanych                z realizacją zadań z zakresu administracji rządowej oraz terminowe odprowadzanie ich do budżetu państwa,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rozliczanie dotacji celowych przekazanych w ramach zadań do realizacji organizacjom prowadzącym działalność pożytku publicznego pod kątem finansowym,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 xml:space="preserve">na wniosek wydziału merytorycznego - współudział w kontrolach zewnętrznych dot. dotacji celowych przekazanych w ramach zadań do realizacji organizacjom prowadzącym działalność pożytku publicznego,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not obciążeniowych i odsetkowych oraz wystawianie faktur,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obsługi kasowej w Starostwie Powiatowym,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bankiem prowadzącym obsługę finansową budżetu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naliczanie, windykacja i egzekwowanie należności powiatu, jednostki budżetowej Starostwa i Skarbu Państwa,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</w:t>
      </w:r>
      <w:r>
        <w:rPr>
          <w:rFonts w:ascii="Times New Roman" w:hAnsi="Times New Roman" w:cs="Times New Roman"/>
          <w:sz w:val="24"/>
          <w:szCs w:val="24"/>
        </w:rPr>
        <w:t xml:space="preserve">atku VAT Starostwa Powiatowego </w:t>
      </w:r>
      <w:r w:rsidRPr="00FA50BA">
        <w:rPr>
          <w:rFonts w:ascii="Times New Roman" w:hAnsi="Times New Roman" w:cs="Times New Roman"/>
          <w:sz w:val="24"/>
          <w:szCs w:val="24"/>
        </w:rPr>
        <w:t>na wyodrębnionych rachunek bankowy VAT,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Powiatu Iławskiego do Urzędu Skarbowego,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tworzenie jednolitego pliku kontrolnego jednostek organizacyjnych Powiatu Iławskiego i przekazywanie do Ministerstwa Finansów,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dokumentacji finansowej związanej z ubezpieczeniem mienia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regulowanie należności z tytułu podatku od nieruchomości i podatku rolnego,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Umów zawieranych w Starostwie,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terminowa obsługa spłat zaciągniętych kredytów i pożyczek oraz odsetek z tego tytułu,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czynszów za dzierżawę obwodów łowieckich,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opłat ewidencyjnych i sporządzanie sprawozdania do CEPIK,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kalkulacji kosztów utrzymania budynku Starostwa w związku                             z zarządzaniem nieruchomością,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druków ścisłego zarachowania,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miesięcznych, kwartalnych, półrocznych i rocznych sprawozdań budżetowych oraz sprawozdań z zakresu operacji finansowych Starostwa,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zbioru sprawozdań budżetowych, sprawozdań z zakresu operacji finansowych oraz sprawozdań finansowych sporządzanych przez powiatowe jednostki organizacyjne,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kontrola formalno – rachunkowa przekazywanych sprawozdań przez jednostki organizacyjne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miesięcznych, kwartalnych, półrocznych, rocznych zbiorczych sprawozdań budżetowych i </w:t>
      </w:r>
      <w:r w:rsidR="005A3BB7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FA50BA">
        <w:rPr>
          <w:rFonts w:ascii="Times New Roman" w:hAnsi="Times New Roman" w:cs="Times New Roman"/>
          <w:sz w:val="24"/>
          <w:szCs w:val="24"/>
        </w:rPr>
        <w:t>z operacji finansowych powiatu (zbiorczych) oraz ich przekazywanie do Regionalnej Izby Obrachunkowej oraz innych instytucji i organów nadzoru, zgodn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FA50BA">
        <w:rPr>
          <w:rFonts w:ascii="Times New Roman" w:hAnsi="Times New Roman" w:cs="Times New Roman"/>
          <w:sz w:val="24"/>
          <w:szCs w:val="24"/>
        </w:rPr>
        <w:t>z obowiązującymi przepisami prawa,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finansowych Starostwa Powiatowego (bilans, rachunek zysków i strat, zestawienia zmian w funduszu jednostki),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 xml:space="preserve">sporządzanie sprawozdań finansowych Powiatu Iławskiego na podstawie sprawozdań finansowych powiatowych jednostek organizacyjnych (bilans, rachunek zysków </w:t>
      </w:r>
      <w:r w:rsidRPr="00FA50BA">
        <w:rPr>
          <w:rFonts w:ascii="Times New Roman" w:hAnsi="Times New Roman" w:cs="Times New Roman"/>
          <w:sz w:val="24"/>
          <w:szCs w:val="24"/>
        </w:rPr>
        <w:br/>
        <w:t>i strat, zestawienia zmian w funduszu jednostki, informacja dodatkowa),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bilansu z wykonania budżetu powiatu oraz bilansu skonsolidowanego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i in</w:t>
      </w:r>
      <w:r>
        <w:rPr>
          <w:rFonts w:ascii="Times New Roman" w:hAnsi="Times New Roman" w:cs="Times New Roman"/>
          <w:sz w:val="24"/>
          <w:szCs w:val="24"/>
        </w:rPr>
        <w:t xml:space="preserve">formacji </w:t>
      </w:r>
      <w:r w:rsidRPr="00FA50BA">
        <w:rPr>
          <w:rFonts w:ascii="Times New Roman" w:hAnsi="Times New Roman" w:cs="Times New Roman"/>
          <w:sz w:val="24"/>
          <w:szCs w:val="24"/>
        </w:rPr>
        <w:t>o nieudzieleniu takiej pomocy do UOKIK z wykorzystaniem aplikacji SHRIMP,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w rolnictwie lub rybołówstwie oraz informacji o nieudzieleniu pomocy za okresy sprawozdawcze - w Systemie Rejestracji Pomocy Publicznej,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zaległościach przedsiębiorców we wpłatach świadczeń należnych na rzecz sektora finansów publicznych,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realizacja innych obowiązków sprawozdawczych dot. budżetu wymaganych przepisami prawa oraz wynikających z podpisanych umów,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zaliczek pobieranych przez pracowników,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podróży służbowych krajowych i zagranicznych pracowników Starostwa oraz radnych,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płac: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pełnej dokumentacji płacowej oraz dokumentacji dotyczącej ubezpieczeń społecznych pracowników Starostwa,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 wynagrodzeń osobowych, zasiłków chorobowych, zasiłków opiekuńczych, macierzyńskich i rehabilitacyjnych,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deklaracji rozliczeniowych i imiennych raportów z Zakładem Ubezpieczeń Społecznych,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wydawanie zaświadczeń o zarobkach,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rocznych informacji PIT-11, PIT-4R i P</w:t>
      </w:r>
      <w:r>
        <w:rPr>
          <w:rFonts w:ascii="Times New Roman" w:hAnsi="Times New Roman" w:cs="Times New Roman"/>
          <w:sz w:val="24"/>
          <w:szCs w:val="24"/>
        </w:rPr>
        <w:t xml:space="preserve">IT-8AR dla pracowników </w:t>
      </w:r>
      <w:r w:rsidRPr="00FA50BA">
        <w:rPr>
          <w:rFonts w:ascii="Times New Roman" w:hAnsi="Times New Roman" w:cs="Times New Roman"/>
          <w:sz w:val="24"/>
          <w:szCs w:val="24"/>
        </w:rPr>
        <w:t>i zleceniobiorców,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rozliczeń z Urzędem Skarbowym, Zakładem Ubezpieczeń Społecznych, PFRON i innymi instytucjami,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wniosków o refundację wynagrodzeń i składek ZUS,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diet radnych na podstawie informacji przekazanych z Biura Obsługi Organów Powiatu oraz sporządzanie informacji PIT-R,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wypłat dla pracowników z tytułu przyznanych ryczałtów samochodowych,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w zakresie płac,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stypendiów i informacji rocznej PIT-11.</w:t>
      </w:r>
    </w:p>
    <w:p w:rsidR="00FA50BA" w:rsidRPr="00FA50BA" w:rsidRDefault="00FA50BA" w:rsidP="00FA50BA">
      <w:pPr>
        <w:jc w:val="both"/>
        <w:rPr>
          <w:b/>
        </w:rPr>
      </w:pPr>
      <w:r w:rsidRPr="00FA50BA">
        <w:t xml:space="preserve">* Przy oznaczaniu akt wydział stosuje symbol </w:t>
      </w:r>
      <w:r w:rsidRPr="00FA50BA">
        <w:rPr>
          <w:b/>
        </w:rPr>
        <w:t>BF.</w:t>
      </w: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4F2906" w:rsidRDefault="004F2906" w:rsidP="004F2906">
      <w:pPr>
        <w:spacing w:line="360" w:lineRule="auto"/>
        <w:jc w:val="both"/>
        <w:rPr>
          <w:b/>
          <w:bCs/>
        </w:rPr>
      </w:pPr>
      <w:r w:rsidRPr="009B6D80">
        <w:rPr>
          <w:b/>
          <w:bCs/>
        </w:rPr>
        <w:t>XI. Do zakresu działania Biura Audytu i Kontroli należy:</w:t>
      </w:r>
    </w:p>
    <w:p w:rsidR="004F2906" w:rsidRPr="004F2906" w:rsidRDefault="004F2906" w:rsidP="004F2906">
      <w:pPr>
        <w:spacing w:before="120" w:after="240"/>
        <w:jc w:val="both"/>
      </w:pPr>
      <w:r w:rsidRPr="004F2906">
        <w:t xml:space="preserve">W ramach </w:t>
      </w:r>
      <w:r w:rsidR="00444733">
        <w:t>Biura</w:t>
      </w:r>
      <w:r w:rsidRPr="004F2906">
        <w:t xml:space="preserve"> funkcjonuje</w:t>
      </w:r>
      <w:r w:rsidR="00444733">
        <w:t xml:space="preserve"> stanowisko</w:t>
      </w:r>
      <w:r w:rsidRPr="004F2906">
        <w:t xml:space="preserve"> Audytor</w:t>
      </w:r>
      <w:r w:rsidR="00444733">
        <w:t>a</w:t>
      </w:r>
      <w:r w:rsidRPr="004F2906">
        <w:t xml:space="preserve"> Wewnęt</w:t>
      </w:r>
      <w:r w:rsidR="00444733">
        <w:t>rznego</w:t>
      </w:r>
      <w:r w:rsidRPr="004F2906">
        <w:t xml:space="preserve"> oraz stanowisko związane z kontrolą.</w:t>
      </w:r>
      <w:r w:rsidR="003E48C1">
        <w:t xml:space="preserve"> Osoby zatrudnione na tych samodzielnych, niezależnych względem siebie stanowiskach podlegają bezpośrednio Staroście</w:t>
      </w:r>
    </w:p>
    <w:p w:rsidR="004F2906" w:rsidRPr="004F2906" w:rsidRDefault="004F2906" w:rsidP="004F2906">
      <w:pPr>
        <w:spacing w:before="120" w:after="240"/>
        <w:jc w:val="both"/>
      </w:pPr>
      <w:r w:rsidRPr="004F2906">
        <w:rPr>
          <w:b/>
          <w:bCs/>
        </w:rPr>
        <w:t>Audytor Wewnętrzny</w:t>
      </w:r>
      <w:r w:rsidRPr="004F2906">
        <w:t xml:space="preserve"> realizuje zadania z zakresu:</w:t>
      </w:r>
    </w:p>
    <w:p w:rsidR="004F2906" w:rsidRPr="004F2906" w:rsidRDefault="00C27CE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>
        <w:t>wspierania</w:t>
      </w:r>
      <w:r w:rsidR="004F2906" w:rsidRPr="004F2906">
        <w:t xml:space="preserve"> kierownika jednostki w realizacji celów i zadań przez systematyczną ocenę kontroli zarządczej oraz czynności doradcze w szczególności w zakresie adekwatności, skuteczności i efektywności </w:t>
      </w:r>
      <w:r>
        <w:t>kontroli zarządczej w jednostce;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przygotowywania na podstawie analizy ryzyka, w porozumieniu z kierownikiem jednostki  do końca każdego roku planu audytu wewnętrznego na rok następny</w:t>
      </w:r>
      <w:r w:rsidR="00C27CE6">
        <w:t>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lastRenderedPageBreak/>
        <w:t>przygotowywania kierownikowi jednostki do końca stycznia każdego roku sprawozdania z wykonani</w:t>
      </w:r>
      <w:r w:rsidR="00C27CE6">
        <w:t>a planu audytu za rok poprzedni;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realizacji zadań zgodnie</w:t>
      </w:r>
      <w:r w:rsidR="00C27CE6">
        <w:t xml:space="preserve"> z planem audytu na dany rok;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w uzasadnionych przypadkach przeprowadzania audytu</w:t>
      </w:r>
      <w:r w:rsidR="00C27CE6">
        <w:t xml:space="preserve"> poza planem audytu na dany rok;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dokumentowa</w:t>
      </w:r>
      <w:r w:rsidR="00C27CE6">
        <w:t>nia wyników audytu wewnętrznego;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niezależnego badania systemów zarządzania i kontroli w starostwie i jednostkach organizacyjnych powiatu, w tym procedur kontroli finansowej, w wyniku którego kierownik jednostki uzyskuje obiektywną i niezależną ocenę adekwatności, efektywnoś</w:t>
      </w:r>
      <w:r w:rsidR="00C27CE6">
        <w:t>ci i skuteczności tych systemów;</w:t>
      </w:r>
    </w:p>
    <w:p w:rsidR="004F2906" w:rsidRPr="004F2906" w:rsidRDefault="00C27CE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>
        <w:t>sygnalizowania istotnych ryzyk;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oceny zgodności prowadzonej działalności z przepisami prawa o</w:t>
      </w:r>
      <w:r w:rsidR="00C27CE6">
        <w:t>raz uregulowaniami wewnętrznymi.</w:t>
      </w:r>
    </w:p>
    <w:p w:rsidR="004F2906" w:rsidRPr="004F2906" w:rsidRDefault="004F2906" w:rsidP="004F2906">
      <w:pPr>
        <w:spacing w:before="120" w:after="240"/>
        <w:jc w:val="both"/>
      </w:pPr>
      <w:r w:rsidRPr="004F2906">
        <w:rPr>
          <w:b/>
          <w:bCs/>
        </w:rPr>
        <w:t xml:space="preserve">Pracownik zatrudniony na stanowisku ds. kontroli </w:t>
      </w:r>
      <w:r w:rsidRPr="004F2906">
        <w:t>realizuje zadania z zakresu: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opracowanie planu kontroli w komórkach organizacyjnych Starostwa Powiatowego w Iławie oraz podległych jednostkach organizacyjnych Powiatu Iławskiego oraz sporządzenia rocznego sprawozdania z jego wykonan</w:t>
      </w:r>
      <w:r w:rsidR="00C27CE6">
        <w:t>ia, tj. działalności kontrolnej;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kontroli (kompleksowych, problemowych, sprawdzających) zgodnie z planem kontroli zatwierdzonym przez Starostę Iławskiego, w zakresie zgodności działalności z przepisami prawa oraz procedurami wewnętrznymi, skuteczności i efektywności działania, wiarygodno</w:t>
      </w:r>
      <w:r w:rsidR="00C27CE6">
        <w:t>ści sprawozdań, ochrony zasobów;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kontroli prawidłowości wykorzystania dotacji dla niepu</w:t>
      </w:r>
      <w:r w:rsidR="00C27CE6">
        <w:t>blicznych podmiotów oświatowych;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doraźnych kontroli i dokonywania przeglądów dokume</w:t>
      </w:r>
      <w:r w:rsidR="00C27CE6">
        <w:t>ntacji zleconych przez Starostę;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 xml:space="preserve">przeprowadzanie kontroli w podmiotach zewnętrznych otrzymujących z budżetu Powiatu Iławskiego dotacje – w zakresie </w:t>
      </w:r>
      <w:r w:rsidR="00C27CE6">
        <w:t>prawidłowości ich wykorzystania;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 xml:space="preserve">dokumentowania procesu kontroli poprzez sporządzanie: protokołu bądź sprawozdania z kontroli, informacji z przeglądu dokumentacji oraz </w:t>
      </w:r>
      <w:r w:rsidR="00C27CE6">
        <w:t>ustalenie zaleceń pokontrolnych;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monitorowania wykonania zaleceń pokontrolnych wydanych w następstwie przeprowadzanych kontroli oraz przekazywania infor</w:t>
      </w:r>
      <w:r w:rsidR="00C27CE6">
        <w:t>macji o sposobie ich realizacji;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przestrzegania i promowania zasad etycznego postępowania oraz efektywności i sk</w:t>
      </w:r>
      <w:r w:rsidR="00C27CE6">
        <w:t>uteczności przepływu informacji;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informowania o zidentyfikowanych podczas kontroli ryzykach oraz określania procedur realiza</w:t>
      </w:r>
      <w:r w:rsidR="00C27CE6">
        <w:t>cji środków zaradczych;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udzielania kontrolowanym w toku kontroli instruktażu</w:t>
      </w:r>
      <w:r w:rsidR="00C27CE6">
        <w:t>, bieżących porad i konsultacji;</w:t>
      </w:r>
    </w:p>
    <w:p w:rsid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przygotowanie projektów oraz realizacji procedur kontroli zarządczej w</w:t>
      </w:r>
      <w:r w:rsidR="00C27CE6">
        <w:t xml:space="preserve"> Starostwie Powiatowym w Iławie;</w:t>
      </w:r>
    </w:p>
    <w:p w:rsidR="00942CBC" w:rsidRDefault="004F2906" w:rsidP="00942CBC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współpraca z komórkami organizacyjnymi Starostwa właściwymi pod względem merytorycznym w zakresie zadań kontrolnych dotyczących jednostek organizacyjnych Powiatu Iławskiego.</w:t>
      </w:r>
    </w:p>
    <w:p w:rsidR="004F2906" w:rsidRPr="00942CBC" w:rsidRDefault="004F2906" w:rsidP="00942CBC">
      <w:pPr>
        <w:spacing w:before="100" w:beforeAutospacing="1" w:after="100" w:afterAutospacing="1"/>
        <w:jc w:val="both"/>
      </w:pPr>
      <w:r w:rsidRPr="00942CBC">
        <w:t xml:space="preserve">* Przy oznaczeniu akt biuro stosuje symbol </w:t>
      </w:r>
      <w:r w:rsidRPr="00942CBC">
        <w:rPr>
          <w:b/>
          <w:bCs/>
        </w:rPr>
        <w:t>AK</w:t>
      </w:r>
      <w:r w:rsidRPr="00942CBC">
        <w:t>.</w:t>
      </w:r>
    </w:p>
    <w:p w:rsidR="004F2906" w:rsidRPr="004F2906" w:rsidRDefault="004F2906" w:rsidP="004F2906">
      <w:pPr>
        <w:spacing w:line="360" w:lineRule="auto"/>
        <w:jc w:val="both"/>
        <w:rPr>
          <w:b/>
          <w:bCs/>
        </w:rPr>
      </w:pPr>
    </w:p>
    <w:p w:rsidR="00EF1CD9" w:rsidRDefault="00EF1CD9">
      <w:pPr>
        <w:rPr>
          <w:b/>
        </w:rPr>
      </w:pPr>
      <w:r w:rsidRPr="00EF1CD9">
        <w:rPr>
          <w:b/>
        </w:rPr>
        <w:t>XII. Do zadań Ins</w:t>
      </w:r>
      <w:r w:rsidR="001F3EB6">
        <w:rPr>
          <w:b/>
        </w:rPr>
        <w:t>pektora O</w:t>
      </w:r>
      <w:r>
        <w:rPr>
          <w:b/>
        </w:rPr>
        <w:t>chrony Danych należy:</w:t>
      </w:r>
    </w:p>
    <w:p w:rsidR="00EF1CD9" w:rsidRPr="00EF1CD9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1F3EB6" w:rsidRPr="00EF1CD9">
        <w:rPr>
          <w:rFonts w:ascii="Times New Roman" w:hAnsi="Times New Roman" w:cs="Times New Roman"/>
          <w:sz w:val="24"/>
          <w:szCs w:val="24"/>
        </w:rPr>
        <w:t>A</w:t>
      </w:r>
      <w:r w:rsidR="001F3EB6">
        <w:rPr>
          <w:rFonts w:ascii="Times New Roman" w:hAnsi="Times New Roman" w:cs="Times New Roman"/>
          <w:sz w:val="24"/>
          <w:szCs w:val="24"/>
        </w:rPr>
        <w:t xml:space="preserve">dministratora </w:t>
      </w:r>
      <w:r w:rsidRPr="00EF1CD9">
        <w:rPr>
          <w:rFonts w:ascii="Times New Roman" w:hAnsi="Times New Roman" w:cs="Times New Roman"/>
          <w:sz w:val="24"/>
          <w:szCs w:val="24"/>
        </w:rPr>
        <w:t>D</w:t>
      </w:r>
      <w:r w:rsidR="001F3EB6">
        <w:rPr>
          <w:rFonts w:ascii="Times New Roman" w:hAnsi="Times New Roman" w:cs="Times New Roman"/>
          <w:sz w:val="24"/>
          <w:szCs w:val="24"/>
        </w:rPr>
        <w:t xml:space="preserve">anych </w:t>
      </w:r>
      <w:r w:rsidRPr="00EF1CD9">
        <w:rPr>
          <w:rFonts w:ascii="Times New Roman" w:hAnsi="Times New Roman" w:cs="Times New Roman"/>
          <w:sz w:val="24"/>
          <w:szCs w:val="24"/>
        </w:rPr>
        <w:t>O</w:t>
      </w:r>
      <w:r w:rsidR="001F3EB6">
        <w:rPr>
          <w:rFonts w:ascii="Times New Roman" w:hAnsi="Times New Roman" w:cs="Times New Roman"/>
          <w:sz w:val="24"/>
          <w:szCs w:val="24"/>
        </w:rPr>
        <w:t>sobowych</w:t>
      </w:r>
      <w:r w:rsidRPr="00EF1CD9">
        <w:rPr>
          <w:rFonts w:ascii="Times New Roman" w:hAnsi="Times New Roman" w:cs="Times New Roman"/>
          <w:sz w:val="24"/>
          <w:szCs w:val="24"/>
        </w:rPr>
        <w:t xml:space="preserve"> oraz pracowników</w:t>
      </w:r>
      <w:r w:rsidR="001F3EB6">
        <w:rPr>
          <w:rFonts w:ascii="Times New Roman" w:hAnsi="Times New Roman" w:cs="Times New Roman"/>
          <w:sz w:val="24"/>
          <w:szCs w:val="24"/>
        </w:rPr>
        <w:t>, którzy przetwarzają dane osobowe</w:t>
      </w:r>
      <w:r w:rsidRPr="00EF1CD9">
        <w:rPr>
          <w:rFonts w:ascii="Times New Roman" w:hAnsi="Times New Roman" w:cs="Times New Roman"/>
          <w:sz w:val="24"/>
          <w:szCs w:val="24"/>
        </w:rPr>
        <w:t xml:space="preserve"> o obowiązkach spoczywających na nich na mocy przepisów o ochronie danych osobowych, m</w:t>
      </w:r>
      <w:r w:rsidR="001F3EB6">
        <w:rPr>
          <w:rFonts w:ascii="Times New Roman" w:hAnsi="Times New Roman" w:cs="Times New Roman"/>
          <w:sz w:val="24"/>
          <w:szCs w:val="24"/>
        </w:rPr>
        <w:t xml:space="preserve">. </w:t>
      </w:r>
      <w:r w:rsidR="00C27CE6">
        <w:rPr>
          <w:rFonts w:ascii="Times New Roman" w:hAnsi="Times New Roman" w:cs="Times New Roman"/>
          <w:sz w:val="24"/>
          <w:szCs w:val="24"/>
        </w:rPr>
        <w:t>in. przepisów RODO;</w:t>
      </w:r>
    </w:p>
    <w:p w:rsidR="001F3EB6" w:rsidRDefault="00EF1CD9" w:rsidP="001F3EB6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EB6">
        <w:rPr>
          <w:rFonts w:ascii="Times New Roman" w:hAnsi="Times New Roman" w:cs="Times New Roman"/>
          <w:sz w:val="24"/>
          <w:szCs w:val="24"/>
        </w:rPr>
        <w:lastRenderedPageBreak/>
        <w:t>monitorowanie przestrzegania RODO oraz innych przepi</w:t>
      </w:r>
      <w:r w:rsidR="001F3EB6" w:rsidRPr="001F3EB6">
        <w:rPr>
          <w:rFonts w:ascii="Times New Roman" w:hAnsi="Times New Roman" w:cs="Times New Roman"/>
          <w:sz w:val="24"/>
          <w:szCs w:val="24"/>
        </w:rPr>
        <w:t xml:space="preserve">sów Unii i państw członkowskich </w:t>
      </w:r>
      <w:r w:rsidRPr="001F3EB6">
        <w:rPr>
          <w:rFonts w:ascii="Times New Roman" w:hAnsi="Times New Roman" w:cs="Times New Roman"/>
          <w:sz w:val="24"/>
          <w:szCs w:val="24"/>
        </w:rPr>
        <w:t>o</w:t>
      </w:r>
      <w:r w:rsidR="001F3EB6" w:rsidRPr="001F3EB6">
        <w:rPr>
          <w:rFonts w:ascii="Times New Roman" w:hAnsi="Times New Roman" w:cs="Times New Roman"/>
          <w:sz w:val="24"/>
          <w:szCs w:val="24"/>
        </w:rPr>
        <w:t>raz P</w:t>
      </w:r>
      <w:r w:rsidRPr="001F3EB6">
        <w:rPr>
          <w:rFonts w:ascii="Times New Roman" w:hAnsi="Times New Roman" w:cs="Times New Roman"/>
          <w:sz w:val="24"/>
          <w:szCs w:val="24"/>
        </w:rPr>
        <w:t>olityk</w:t>
      </w:r>
      <w:r w:rsidR="001F3EB6" w:rsidRPr="001F3EB6">
        <w:rPr>
          <w:rFonts w:ascii="Times New Roman" w:hAnsi="Times New Roman" w:cs="Times New Roman"/>
          <w:sz w:val="24"/>
          <w:szCs w:val="24"/>
        </w:rPr>
        <w:t xml:space="preserve">i </w:t>
      </w:r>
      <w:r w:rsidR="003350AA">
        <w:rPr>
          <w:rFonts w:ascii="Times New Roman" w:hAnsi="Times New Roman" w:cs="Times New Roman"/>
          <w:sz w:val="24"/>
          <w:szCs w:val="24"/>
        </w:rPr>
        <w:t>Ochrony Danych O</w:t>
      </w:r>
      <w:r w:rsidR="001F3EB6">
        <w:rPr>
          <w:rFonts w:ascii="Times New Roman" w:hAnsi="Times New Roman" w:cs="Times New Roman"/>
          <w:sz w:val="24"/>
          <w:szCs w:val="24"/>
        </w:rPr>
        <w:t>sobowych obowiązującej w</w:t>
      </w:r>
      <w:r w:rsidR="00C27CE6">
        <w:rPr>
          <w:rFonts w:ascii="Times New Roman" w:hAnsi="Times New Roman" w:cs="Times New Roman"/>
          <w:sz w:val="24"/>
          <w:szCs w:val="24"/>
        </w:rPr>
        <w:t xml:space="preserve"> Starostwie Powiatowym w Iławie;</w:t>
      </w:r>
    </w:p>
    <w:p w:rsidR="00EF1CD9" w:rsidRPr="001F3EB6" w:rsidRDefault="00EF1CD9" w:rsidP="001F3EB6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EB6">
        <w:rPr>
          <w:rFonts w:ascii="Times New Roman" w:hAnsi="Times New Roman" w:cs="Times New Roman"/>
          <w:sz w:val="24"/>
          <w:szCs w:val="24"/>
        </w:rPr>
        <w:t xml:space="preserve">szkolenie pracowników Urzędu uczestniczących w </w:t>
      </w:r>
      <w:r w:rsidR="00C27CE6">
        <w:rPr>
          <w:rFonts w:ascii="Times New Roman" w:hAnsi="Times New Roman" w:cs="Times New Roman"/>
          <w:sz w:val="24"/>
          <w:szCs w:val="24"/>
        </w:rPr>
        <w:t>operacjach przetwarzania danych;</w:t>
      </w:r>
    </w:p>
    <w:p w:rsidR="00EF1CD9" w:rsidRPr="00EF1CD9" w:rsidRDefault="001F3EB6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</w:t>
      </w:r>
      <w:r w:rsidR="00C27CE6">
        <w:rPr>
          <w:rFonts w:ascii="Times New Roman" w:hAnsi="Times New Roman" w:cs="Times New Roman"/>
          <w:sz w:val="24"/>
          <w:szCs w:val="24"/>
        </w:rPr>
        <w:t xml:space="preserve"> audytów w Urzędzie;</w:t>
      </w:r>
    </w:p>
    <w:p w:rsidR="00EF1CD9" w:rsidRPr="00EF1CD9" w:rsidRDefault="001F3EB6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do</w:t>
      </w:r>
      <w:r w:rsidR="00EF1CD9" w:rsidRPr="00EF1CD9">
        <w:rPr>
          <w:rFonts w:ascii="Times New Roman" w:hAnsi="Times New Roman" w:cs="Times New Roman"/>
          <w:sz w:val="24"/>
          <w:szCs w:val="24"/>
        </w:rPr>
        <w:t xml:space="preserve"> ADO w przedmiocie wdrożenia odpowiednich i skutecznych środków technicznych jak również organizacyjnych mających zabezpieczyć dane osobowe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oraz jak wykazać przestrzeganie prawa przez ADO lub podmiotu przetwarzającego dane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w szczególności jeżeli chodzi o identyfikowanie ryzyka związanego z prz</w:t>
      </w:r>
      <w:r>
        <w:rPr>
          <w:rFonts w:ascii="Times New Roman" w:hAnsi="Times New Roman" w:cs="Times New Roman"/>
          <w:sz w:val="24"/>
          <w:szCs w:val="24"/>
        </w:rPr>
        <w:t>etwarzaniem,</w:t>
      </w:r>
      <w:r>
        <w:rPr>
          <w:rFonts w:ascii="Times New Roman" w:hAnsi="Times New Roman" w:cs="Times New Roman"/>
          <w:sz w:val="24"/>
          <w:szCs w:val="24"/>
        </w:rPr>
        <w:br/>
        <w:t>o jego ocenę pod ką</w:t>
      </w:r>
      <w:r w:rsidR="00EF1CD9" w:rsidRPr="00EF1CD9">
        <w:rPr>
          <w:rFonts w:ascii="Times New Roman" w:hAnsi="Times New Roman" w:cs="Times New Roman"/>
          <w:sz w:val="24"/>
          <w:szCs w:val="24"/>
        </w:rPr>
        <w:t>tem źródła, charakteru, prawdopodobieństwa i wagi zagrożenia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oraz o najlepsze praktyki pozwa</w:t>
      </w:r>
      <w:r w:rsidR="00C27CE6">
        <w:rPr>
          <w:rFonts w:ascii="Times New Roman" w:hAnsi="Times New Roman" w:cs="Times New Roman"/>
          <w:sz w:val="24"/>
          <w:szCs w:val="24"/>
        </w:rPr>
        <w:t>lające zminimalizować to ryzyko;</w:t>
      </w:r>
    </w:p>
    <w:p w:rsidR="00EF1CD9" w:rsidRPr="00EF1CD9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>udzielanie na żądanie zaleceń co do oceny skutków</w:t>
      </w:r>
      <w:r w:rsidR="001F3EB6">
        <w:rPr>
          <w:rFonts w:ascii="Times New Roman" w:hAnsi="Times New Roman" w:cs="Times New Roman"/>
          <w:sz w:val="24"/>
          <w:szCs w:val="24"/>
        </w:rPr>
        <w:t xml:space="preserve"> dla ochrony danych</w:t>
      </w:r>
      <w:r w:rsidRPr="00EF1CD9">
        <w:rPr>
          <w:rFonts w:ascii="Times New Roman" w:hAnsi="Times New Roman" w:cs="Times New Roman"/>
          <w:sz w:val="24"/>
          <w:szCs w:val="24"/>
        </w:rPr>
        <w:t xml:space="preserve"> oraz monitorowanie </w:t>
      </w:r>
      <w:r w:rsidR="00610684">
        <w:rPr>
          <w:rFonts w:ascii="Times New Roman" w:hAnsi="Times New Roman" w:cs="Times New Roman"/>
          <w:sz w:val="24"/>
          <w:szCs w:val="24"/>
        </w:rPr>
        <w:t xml:space="preserve">jej wykonania zgodnie z </w:t>
      </w:r>
      <w:r w:rsidR="00C27CE6">
        <w:rPr>
          <w:rFonts w:ascii="Times New Roman" w:hAnsi="Times New Roman" w:cs="Times New Roman"/>
          <w:sz w:val="24"/>
          <w:szCs w:val="24"/>
        </w:rPr>
        <w:t>obowiązującymi przepisami prawa;</w:t>
      </w:r>
    </w:p>
    <w:p w:rsidR="00824250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>współpraca z organem nadzorczym oraz pełnienie funkcji punktu kontaktowego</w:t>
      </w:r>
      <w:r w:rsidRPr="00EF1CD9">
        <w:rPr>
          <w:rFonts w:ascii="Times New Roman" w:hAnsi="Times New Roman" w:cs="Times New Roman"/>
          <w:sz w:val="24"/>
          <w:szCs w:val="24"/>
        </w:rPr>
        <w:br/>
        <w:t>dla tego organu w kwestiach związanych z przetwarzaniem, w tym uprzednim</w:t>
      </w:r>
      <w:r w:rsidR="00610684">
        <w:rPr>
          <w:rFonts w:ascii="Times New Roman" w:hAnsi="Times New Roman" w:cs="Times New Roman"/>
          <w:sz w:val="24"/>
          <w:szCs w:val="24"/>
        </w:rPr>
        <w:t>i konsultacjami oraz w stosownych przypadkach prowadzenie konsultac</w:t>
      </w:r>
      <w:r w:rsidR="00C27CE6">
        <w:rPr>
          <w:rFonts w:ascii="Times New Roman" w:hAnsi="Times New Roman" w:cs="Times New Roman"/>
          <w:sz w:val="24"/>
          <w:szCs w:val="24"/>
        </w:rPr>
        <w:t>ji we wszelkich innych sprawach;</w:t>
      </w:r>
    </w:p>
    <w:p w:rsidR="00610684" w:rsidRPr="00EF1CD9" w:rsidRDefault="00610684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aktualizowanie dokumentacji o ochronie danych osobowych.</w:t>
      </w:r>
    </w:p>
    <w:p w:rsidR="00EF1CD9" w:rsidRPr="00EF1CD9" w:rsidRDefault="00EF1CD9" w:rsidP="00EF1CD9">
      <w:pPr>
        <w:pStyle w:val="Akapitzlist"/>
        <w:numPr>
          <w:ilvl w:val="1"/>
          <w:numId w:val="7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EF1CD9">
        <w:rPr>
          <w:rFonts w:ascii="Times New Roman" w:hAnsi="Times New Roman" w:cs="Times New Roman"/>
          <w:b/>
          <w:bCs/>
          <w:sz w:val="24"/>
          <w:szCs w:val="24"/>
        </w:rPr>
        <w:t>IOD</w:t>
      </w:r>
      <w:r w:rsidRPr="00EF1CD9">
        <w:rPr>
          <w:rFonts w:ascii="Times New Roman" w:hAnsi="Times New Roman" w:cs="Times New Roman"/>
          <w:sz w:val="24"/>
          <w:szCs w:val="24"/>
        </w:rPr>
        <w:t>.</w:t>
      </w:r>
    </w:p>
    <w:p w:rsidR="00EF1CD9" w:rsidRPr="004F2906" w:rsidRDefault="00EF1CD9"/>
    <w:sectPr w:rsidR="00EF1CD9" w:rsidRPr="004F2906" w:rsidSect="00006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8F" w:rsidRDefault="00946F8F" w:rsidP="00B55593">
      <w:r>
        <w:separator/>
      </w:r>
    </w:p>
  </w:endnote>
  <w:endnote w:type="continuationSeparator" w:id="0">
    <w:p w:rsidR="00946F8F" w:rsidRDefault="00946F8F" w:rsidP="00B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76356"/>
      <w:docPartObj>
        <w:docPartGallery w:val="Page Numbers (Bottom of Page)"/>
        <w:docPartUnique/>
      </w:docPartObj>
    </w:sdtPr>
    <w:sdtEndPr/>
    <w:sdtContent>
      <w:p w:rsidR="003C7897" w:rsidRDefault="003C789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6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897" w:rsidRDefault="003C7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8F" w:rsidRDefault="00946F8F" w:rsidP="00B55593">
      <w:r>
        <w:separator/>
      </w:r>
    </w:p>
  </w:footnote>
  <w:footnote w:type="continuationSeparator" w:id="0">
    <w:p w:rsidR="00946F8F" w:rsidRDefault="00946F8F" w:rsidP="00B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3A7"/>
    <w:multiLevelType w:val="hybridMultilevel"/>
    <w:tmpl w:val="98D82412"/>
    <w:lvl w:ilvl="0" w:tplc="C644C43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3A2B38"/>
    <w:multiLevelType w:val="hybridMultilevel"/>
    <w:tmpl w:val="3742438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B78E9"/>
    <w:multiLevelType w:val="hybridMultilevel"/>
    <w:tmpl w:val="97ECAC9C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5EA230B"/>
    <w:multiLevelType w:val="hybridMultilevel"/>
    <w:tmpl w:val="F09E7890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06D4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07896"/>
    <w:multiLevelType w:val="hybridMultilevel"/>
    <w:tmpl w:val="DEDA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CB0"/>
    <w:multiLevelType w:val="hybridMultilevel"/>
    <w:tmpl w:val="BD04B746"/>
    <w:lvl w:ilvl="0" w:tplc="1B6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630B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3B9D"/>
    <w:multiLevelType w:val="hybridMultilevel"/>
    <w:tmpl w:val="D48C87E2"/>
    <w:lvl w:ilvl="0" w:tplc="B776D904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9B2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B8E"/>
    <w:multiLevelType w:val="hybridMultilevel"/>
    <w:tmpl w:val="C4F45944"/>
    <w:lvl w:ilvl="0" w:tplc="542CAB3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1C6193"/>
    <w:multiLevelType w:val="hybridMultilevel"/>
    <w:tmpl w:val="024A1BD8"/>
    <w:lvl w:ilvl="0" w:tplc="761CB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E1C80"/>
    <w:multiLevelType w:val="hybridMultilevel"/>
    <w:tmpl w:val="AAA4C588"/>
    <w:lvl w:ilvl="0" w:tplc="4724B8B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3B45A3"/>
    <w:multiLevelType w:val="hybridMultilevel"/>
    <w:tmpl w:val="86ECA5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0E700667"/>
    <w:multiLevelType w:val="singleLevel"/>
    <w:tmpl w:val="FED283C2"/>
    <w:lvl w:ilvl="0">
      <w:start w:val="8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2" w15:restartNumberingAfterBreak="0">
    <w:nsid w:val="0FB25545"/>
    <w:multiLevelType w:val="hybridMultilevel"/>
    <w:tmpl w:val="176626F2"/>
    <w:lvl w:ilvl="0" w:tplc="1B76EBD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851B7"/>
    <w:multiLevelType w:val="hybridMultilevel"/>
    <w:tmpl w:val="60CAB5F0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4" w15:restartNumberingAfterBreak="0">
    <w:nsid w:val="13B945C6"/>
    <w:multiLevelType w:val="multilevel"/>
    <w:tmpl w:val="14F66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C2FA5"/>
    <w:multiLevelType w:val="hybridMultilevel"/>
    <w:tmpl w:val="0CFC6DAC"/>
    <w:lvl w:ilvl="0" w:tplc="77F0B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A2474"/>
    <w:multiLevelType w:val="hybridMultilevel"/>
    <w:tmpl w:val="592C5E54"/>
    <w:lvl w:ilvl="0" w:tplc="DD9082A4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863A5"/>
    <w:multiLevelType w:val="hybridMultilevel"/>
    <w:tmpl w:val="0A0CF1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B6E050F"/>
    <w:multiLevelType w:val="hybridMultilevel"/>
    <w:tmpl w:val="557CE24E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DE151D"/>
    <w:multiLevelType w:val="hybridMultilevel"/>
    <w:tmpl w:val="709218D6"/>
    <w:lvl w:ilvl="0" w:tplc="67BE3DD4">
      <w:start w:val="3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42600"/>
    <w:multiLevelType w:val="hybridMultilevel"/>
    <w:tmpl w:val="F5903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1B1317"/>
    <w:multiLevelType w:val="singleLevel"/>
    <w:tmpl w:val="1A520278"/>
    <w:lvl w:ilvl="0">
      <w:start w:val="4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2" w15:restartNumberingAfterBreak="0">
    <w:nsid w:val="24E067BF"/>
    <w:multiLevelType w:val="multilevel"/>
    <w:tmpl w:val="117E8BA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3" w15:restartNumberingAfterBreak="0">
    <w:nsid w:val="25904233"/>
    <w:multiLevelType w:val="hybridMultilevel"/>
    <w:tmpl w:val="B0F64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71C124B"/>
    <w:multiLevelType w:val="hybridMultilevel"/>
    <w:tmpl w:val="CEFAC8AC"/>
    <w:lvl w:ilvl="0" w:tplc="A840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F27AEC">
      <w:start w:val="1"/>
      <w:numFmt w:val="decimal"/>
      <w:lvlText w:val="%2)"/>
      <w:lvlJc w:val="left"/>
      <w:pPr>
        <w:ind w:left="1440" w:hanging="360"/>
      </w:pPr>
    </w:lvl>
    <w:lvl w:ilvl="2" w:tplc="0B9001D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57D74"/>
    <w:multiLevelType w:val="hybridMultilevel"/>
    <w:tmpl w:val="7E0CF2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8120333"/>
    <w:multiLevelType w:val="hybridMultilevel"/>
    <w:tmpl w:val="B14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21903"/>
    <w:multiLevelType w:val="hybridMultilevel"/>
    <w:tmpl w:val="628045BE"/>
    <w:lvl w:ilvl="0" w:tplc="0B16C9B2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700D3C"/>
    <w:multiLevelType w:val="hybridMultilevel"/>
    <w:tmpl w:val="D49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0139"/>
    <w:multiLevelType w:val="hybridMultilevel"/>
    <w:tmpl w:val="3FB8FF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2A4A13C1"/>
    <w:multiLevelType w:val="multilevel"/>
    <w:tmpl w:val="FCC26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A9A16D3"/>
    <w:multiLevelType w:val="hybridMultilevel"/>
    <w:tmpl w:val="5580A62A"/>
    <w:lvl w:ilvl="0" w:tplc="470E6FF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32" w15:restartNumberingAfterBreak="0">
    <w:nsid w:val="2C515523"/>
    <w:multiLevelType w:val="hybridMultilevel"/>
    <w:tmpl w:val="E1229226"/>
    <w:lvl w:ilvl="0" w:tplc="9D6258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FBF784A"/>
    <w:multiLevelType w:val="hybridMultilevel"/>
    <w:tmpl w:val="A3E29B1E"/>
    <w:lvl w:ilvl="0" w:tplc="19CC05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0927AEB"/>
    <w:multiLevelType w:val="hybridMultilevel"/>
    <w:tmpl w:val="DD0C9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425D66"/>
    <w:multiLevelType w:val="hybridMultilevel"/>
    <w:tmpl w:val="519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004DE"/>
    <w:multiLevelType w:val="singleLevel"/>
    <w:tmpl w:val="59A2F34C"/>
    <w:lvl w:ilvl="0">
      <w:start w:val="3"/>
      <w:numFmt w:val="decimal"/>
      <w:lvlText w:val="%1. "/>
      <w:lvlJc w:val="left"/>
      <w:pPr>
        <w:tabs>
          <w:tab w:val="num" w:pos="-159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38846BC4"/>
    <w:multiLevelType w:val="hybridMultilevel"/>
    <w:tmpl w:val="29CA892C"/>
    <w:lvl w:ilvl="0" w:tplc="031E177E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3AA80581"/>
    <w:multiLevelType w:val="hybridMultilevel"/>
    <w:tmpl w:val="97843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E231292"/>
    <w:multiLevelType w:val="hybridMultilevel"/>
    <w:tmpl w:val="1D9E79F6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3F711FB4"/>
    <w:multiLevelType w:val="hybridMultilevel"/>
    <w:tmpl w:val="ECE49D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53D88"/>
    <w:multiLevelType w:val="hybridMultilevel"/>
    <w:tmpl w:val="ABDCAEBE"/>
    <w:lvl w:ilvl="0" w:tplc="31166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91DB8"/>
    <w:multiLevelType w:val="hybridMultilevel"/>
    <w:tmpl w:val="B97EA9F8"/>
    <w:lvl w:ilvl="0" w:tplc="CCC8BD3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59F1B38"/>
    <w:multiLevelType w:val="multilevel"/>
    <w:tmpl w:val="03484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BB4193"/>
    <w:multiLevelType w:val="hybridMultilevel"/>
    <w:tmpl w:val="14DA4886"/>
    <w:lvl w:ilvl="0" w:tplc="8B56D586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70137CB"/>
    <w:multiLevelType w:val="hybridMultilevel"/>
    <w:tmpl w:val="4A02A618"/>
    <w:lvl w:ilvl="0" w:tplc="123E32F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C68C3"/>
    <w:multiLevelType w:val="hybridMultilevel"/>
    <w:tmpl w:val="EC109FEC"/>
    <w:lvl w:ilvl="0" w:tplc="F34C30D0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483083"/>
    <w:multiLevelType w:val="hybridMultilevel"/>
    <w:tmpl w:val="BE3A4672"/>
    <w:lvl w:ilvl="0" w:tplc="E7E856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11DDB"/>
    <w:multiLevelType w:val="hybridMultilevel"/>
    <w:tmpl w:val="F67EFA74"/>
    <w:lvl w:ilvl="0" w:tplc="331AB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A162D8"/>
    <w:multiLevelType w:val="hybridMultilevel"/>
    <w:tmpl w:val="7B3E7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59775D"/>
    <w:multiLevelType w:val="multilevel"/>
    <w:tmpl w:val="99140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9C6C42"/>
    <w:multiLevelType w:val="hybridMultilevel"/>
    <w:tmpl w:val="613EED02"/>
    <w:lvl w:ilvl="0" w:tplc="02D06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80BB0"/>
    <w:multiLevelType w:val="multilevel"/>
    <w:tmpl w:val="59A0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1B60E3"/>
    <w:multiLevelType w:val="hybridMultilevel"/>
    <w:tmpl w:val="9E022F96"/>
    <w:lvl w:ilvl="0" w:tplc="DC08C546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5" w15:restartNumberingAfterBreak="0">
    <w:nsid w:val="612D4851"/>
    <w:multiLevelType w:val="hybridMultilevel"/>
    <w:tmpl w:val="13EE02C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6" w15:restartNumberingAfterBreak="0">
    <w:nsid w:val="628F6464"/>
    <w:multiLevelType w:val="hybridMultilevel"/>
    <w:tmpl w:val="4104A12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 w15:restartNumberingAfterBreak="0">
    <w:nsid w:val="670914AF"/>
    <w:multiLevelType w:val="hybridMultilevel"/>
    <w:tmpl w:val="464C200E"/>
    <w:lvl w:ilvl="0" w:tplc="86EC704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832A31"/>
    <w:multiLevelType w:val="hybridMultilevel"/>
    <w:tmpl w:val="AB0216E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1">
      <w:start w:val="1"/>
      <w:numFmt w:val="decimal"/>
      <w:lvlText w:val="%3)"/>
      <w:lvlJc w:val="lef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9" w15:restartNumberingAfterBreak="0">
    <w:nsid w:val="6AA45803"/>
    <w:multiLevelType w:val="hybridMultilevel"/>
    <w:tmpl w:val="43240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4A06DE"/>
    <w:multiLevelType w:val="hybridMultilevel"/>
    <w:tmpl w:val="46EE6692"/>
    <w:lvl w:ilvl="0" w:tplc="F98E659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22919"/>
    <w:multiLevelType w:val="singleLevel"/>
    <w:tmpl w:val="83E08F1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2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3" w15:restartNumberingAfterBreak="0">
    <w:nsid w:val="71EB07A4"/>
    <w:multiLevelType w:val="hybridMultilevel"/>
    <w:tmpl w:val="C75E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8A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B6F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792B4C"/>
    <w:multiLevelType w:val="hybridMultilevel"/>
    <w:tmpl w:val="CF9AD450"/>
    <w:lvl w:ilvl="0" w:tplc="A142FF4A">
      <w:start w:val="2"/>
      <w:numFmt w:val="decimal"/>
      <w:lvlText w:val="%1. "/>
      <w:lvlJc w:val="left"/>
      <w:pPr>
        <w:tabs>
          <w:tab w:val="num" w:pos="0"/>
        </w:tabs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F671D0"/>
    <w:multiLevelType w:val="hybridMultilevel"/>
    <w:tmpl w:val="FB848202"/>
    <w:lvl w:ilvl="0" w:tplc="7AEAEB28">
      <w:start w:val="2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04B05"/>
    <w:multiLevelType w:val="hybridMultilevel"/>
    <w:tmpl w:val="84E4BCD0"/>
    <w:lvl w:ilvl="0" w:tplc="90488C8A">
      <w:start w:val="1"/>
      <w:numFmt w:val="decimal"/>
      <w:lvlText w:val="%1. 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C111A"/>
    <w:multiLevelType w:val="hybridMultilevel"/>
    <w:tmpl w:val="9F42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02EA4"/>
    <w:multiLevelType w:val="hybridMultilevel"/>
    <w:tmpl w:val="0C0A2C30"/>
    <w:lvl w:ilvl="0" w:tplc="1008672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C0A5BB6"/>
    <w:multiLevelType w:val="hybridMultilevel"/>
    <w:tmpl w:val="2098E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56C5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  <w:lvlOverride w:ilvl="0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45"/>
  </w:num>
  <w:num w:numId="13">
    <w:abstractNumId w:val="26"/>
  </w:num>
  <w:num w:numId="14">
    <w:abstractNumId w:val="38"/>
  </w:num>
  <w:num w:numId="15">
    <w:abstractNumId w:val="34"/>
  </w:num>
  <w:num w:numId="16">
    <w:abstractNumId w:val="50"/>
  </w:num>
  <w:num w:numId="17">
    <w:abstractNumId w:val="46"/>
  </w:num>
  <w:num w:numId="18">
    <w:abstractNumId w:val="28"/>
  </w:num>
  <w:num w:numId="19">
    <w:abstractNumId w:val="20"/>
  </w:num>
  <w:num w:numId="20">
    <w:abstractNumId w:val="15"/>
  </w:num>
  <w:num w:numId="21">
    <w:abstractNumId w:val="41"/>
  </w:num>
  <w:num w:numId="22">
    <w:abstractNumId w:val="21"/>
  </w:num>
  <w:num w:numId="23">
    <w:abstractNumId w:val="36"/>
  </w:num>
  <w:num w:numId="24">
    <w:abstractNumId w:val="64"/>
  </w:num>
  <w:num w:numId="25">
    <w:abstractNumId w:val="18"/>
  </w:num>
  <w:num w:numId="26">
    <w:abstractNumId w:val="39"/>
  </w:num>
  <w:num w:numId="27">
    <w:abstractNumId w:val="17"/>
  </w:num>
  <w:num w:numId="28">
    <w:abstractNumId w:val="62"/>
  </w:num>
  <w:num w:numId="29">
    <w:abstractNumId w:val="54"/>
  </w:num>
  <w:num w:numId="30">
    <w:abstractNumId w:val="66"/>
  </w:num>
  <w:num w:numId="31">
    <w:abstractNumId w:val="0"/>
  </w:num>
  <w:num w:numId="32">
    <w:abstractNumId w:val="29"/>
  </w:num>
  <w:num w:numId="33">
    <w:abstractNumId w:val="56"/>
  </w:num>
  <w:num w:numId="34">
    <w:abstractNumId w:val="67"/>
  </w:num>
  <w:num w:numId="35">
    <w:abstractNumId w:val="4"/>
  </w:num>
  <w:num w:numId="36">
    <w:abstractNumId w:val="59"/>
  </w:num>
  <w:num w:numId="37">
    <w:abstractNumId w:val="52"/>
  </w:num>
  <w:num w:numId="38">
    <w:abstractNumId w:val="47"/>
  </w:num>
  <w:num w:numId="39">
    <w:abstractNumId w:val="11"/>
    <w:lvlOverride w:ilvl="0">
      <w:startOverride w:val="8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22"/>
  </w:num>
  <w:num w:numId="69">
    <w:abstractNumId w:val="30"/>
  </w:num>
  <w:num w:numId="70">
    <w:abstractNumId w:val="10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5"/>
    <w:rsid w:val="00006F16"/>
    <w:rsid w:val="00051C5C"/>
    <w:rsid w:val="000B0374"/>
    <w:rsid w:val="001019F3"/>
    <w:rsid w:val="00114149"/>
    <w:rsid w:val="001F3EB6"/>
    <w:rsid w:val="002E1F62"/>
    <w:rsid w:val="00333045"/>
    <w:rsid w:val="003350AA"/>
    <w:rsid w:val="0039616F"/>
    <w:rsid w:val="003C7897"/>
    <w:rsid w:val="003E48C1"/>
    <w:rsid w:val="00436E5B"/>
    <w:rsid w:val="00442980"/>
    <w:rsid w:val="00444733"/>
    <w:rsid w:val="00473EDA"/>
    <w:rsid w:val="004B4CEC"/>
    <w:rsid w:val="004F2906"/>
    <w:rsid w:val="00505E6F"/>
    <w:rsid w:val="005547AF"/>
    <w:rsid w:val="00572685"/>
    <w:rsid w:val="00585F35"/>
    <w:rsid w:val="005A3BB7"/>
    <w:rsid w:val="00604831"/>
    <w:rsid w:val="00610684"/>
    <w:rsid w:val="006E1122"/>
    <w:rsid w:val="00741ED9"/>
    <w:rsid w:val="00824250"/>
    <w:rsid w:val="00826BE3"/>
    <w:rsid w:val="00887C92"/>
    <w:rsid w:val="00891F7E"/>
    <w:rsid w:val="00942CBC"/>
    <w:rsid w:val="00946F8F"/>
    <w:rsid w:val="00995F3B"/>
    <w:rsid w:val="009E1448"/>
    <w:rsid w:val="00AF5685"/>
    <w:rsid w:val="00B55593"/>
    <w:rsid w:val="00B84065"/>
    <w:rsid w:val="00B9794E"/>
    <w:rsid w:val="00BA4603"/>
    <w:rsid w:val="00C27CE6"/>
    <w:rsid w:val="00D245CA"/>
    <w:rsid w:val="00DD0909"/>
    <w:rsid w:val="00E665AC"/>
    <w:rsid w:val="00EF1CD9"/>
    <w:rsid w:val="00F40AB3"/>
    <w:rsid w:val="00F47EC7"/>
    <w:rsid w:val="00F85CDB"/>
    <w:rsid w:val="00FA50BA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1A87-7CCC-426C-B589-168629D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numPr>
        <w:numId w:val="28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9616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572685"/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4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4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11074</Words>
  <Characters>66449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Łużyńska</dc:creator>
  <cp:lastModifiedBy>Aleksandra Łużyńska</cp:lastModifiedBy>
  <cp:revision>2</cp:revision>
  <cp:lastPrinted>2019-12-30T12:22:00Z</cp:lastPrinted>
  <dcterms:created xsi:type="dcterms:W3CDTF">2020-02-24T09:31:00Z</dcterms:created>
  <dcterms:modified xsi:type="dcterms:W3CDTF">2020-02-24T09:31:00Z</dcterms:modified>
</cp:coreProperties>
</file>